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EE784" w14:textId="77777777" w:rsidR="00A67F00" w:rsidRPr="00A67F00" w:rsidRDefault="00A67F00" w:rsidP="00A67F00">
      <w:pPr>
        <w:spacing w:after="240" w:line="240" w:lineRule="auto"/>
        <w:outlineLvl w:val="0"/>
        <w:rPr>
          <w:rFonts w:ascii="Arial" w:eastAsia="Times New Roman" w:hAnsi="Arial" w:cs="Times New Roman"/>
          <w:b/>
          <w:bCs/>
          <w:color w:val="2B2B2B"/>
          <w:kern w:val="36"/>
          <w:sz w:val="48"/>
          <w:szCs w:val="48"/>
          <w14:ligatures w14:val="none"/>
        </w:rPr>
      </w:pPr>
      <w:r w:rsidRPr="00A67F00">
        <w:rPr>
          <w:rFonts w:ascii="Arial" w:eastAsia="Times New Roman" w:hAnsi="Arial" w:cs="Times New Roman"/>
          <w:b/>
          <w:bCs/>
          <w:color w:val="2B2B2B"/>
          <w:kern w:val="36"/>
          <w:sz w:val="48"/>
          <w:szCs w:val="48"/>
          <w14:ligatures w14:val="none"/>
        </w:rPr>
        <w:t>Procedure for Secondary Appointments and Promotions</w:t>
      </w:r>
    </w:p>
    <w:p w14:paraId="42E48DC4" w14:textId="763EAE91" w:rsidR="00A67F00" w:rsidRDefault="00A67F00" w:rsidP="00A67F00">
      <w:pPr>
        <w:spacing w:after="353" w:line="240" w:lineRule="auto"/>
        <w:rPr>
          <w:rFonts w:ascii="Times New Roman" w:eastAsia="Times New Roman" w:hAnsi="Times New Roman" w:cs="Times New Roman"/>
          <w:kern w:val="0"/>
          <w:sz w:val="26"/>
          <w:szCs w:val="26"/>
          <w14:ligatures w14:val="none"/>
        </w:rPr>
      </w:pPr>
      <w:r w:rsidRPr="00A67F00">
        <w:rPr>
          <w:rFonts w:ascii="Times New Roman" w:eastAsia="Times New Roman" w:hAnsi="Times New Roman" w:cs="Times New Roman"/>
          <w:kern w:val="0"/>
          <w:sz w:val="26"/>
          <w:szCs w:val="26"/>
          <w14:ligatures w14:val="none"/>
        </w:rPr>
        <w:t>The Department Chair of a faculty member’s primary department and proposed secondary department should agree that the secondary appointment is appropriate and warranted. The departmental appointment and promotions committee of the secondary department must review and approve the proposal for a secondary appointment.</w:t>
      </w:r>
    </w:p>
    <w:p w14:paraId="022806F0" w14:textId="314C6CC6" w:rsidR="00082EAF" w:rsidRPr="0055426C" w:rsidRDefault="00082EAF" w:rsidP="00082EAF">
      <w:pPr>
        <w:pStyle w:val="NoSpacing"/>
        <w:rPr>
          <w:rFonts w:ascii="Times New Roman" w:eastAsia="Times New Roman" w:hAnsi="Times New Roman" w:cs="Times New Roman"/>
          <w:sz w:val="26"/>
          <w:szCs w:val="26"/>
          <w:lang w:val="en"/>
        </w:rPr>
      </w:pPr>
      <w:r w:rsidRPr="0055426C">
        <w:rPr>
          <w:rFonts w:ascii="Times New Roman" w:eastAsia="Times New Roman" w:hAnsi="Times New Roman" w:cs="Times New Roman"/>
          <w:sz w:val="26"/>
          <w:szCs w:val="26"/>
          <w:lang w:val="en"/>
        </w:rPr>
        <w:t xml:space="preserve">A secondary appointment or promotion at the </w:t>
      </w:r>
      <w:r w:rsidRPr="0055426C">
        <w:rPr>
          <w:rFonts w:ascii="Times New Roman" w:eastAsia="Times New Roman" w:hAnsi="Times New Roman" w:cs="Times New Roman"/>
          <w:b/>
          <w:bCs/>
          <w:sz w:val="26"/>
          <w:szCs w:val="26"/>
          <w:lang w:val="en"/>
        </w:rPr>
        <w:t>associate professor</w:t>
      </w:r>
      <w:r w:rsidRPr="0055426C">
        <w:rPr>
          <w:rFonts w:ascii="Times New Roman" w:eastAsia="Times New Roman" w:hAnsi="Times New Roman" w:cs="Times New Roman"/>
          <w:sz w:val="26"/>
          <w:szCs w:val="26"/>
          <w:lang w:val="en"/>
        </w:rPr>
        <w:t xml:space="preserve"> or </w:t>
      </w:r>
      <w:r w:rsidRPr="0055426C">
        <w:rPr>
          <w:rFonts w:ascii="Times New Roman" w:eastAsia="Times New Roman" w:hAnsi="Times New Roman" w:cs="Times New Roman"/>
          <w:b/>
          <w:bCs/>
          <w:sz w:val="26"/>
          <w:szCs w:val="26"/>
          <w:lang w:val="en"/>
        </w:rPr>
        <w:t>professor</w:t>
      </w:r>
      <w:r w:rsidRPr="0055426C">
        <w:rPr>
          <w:rFonts w:ascii="Times New Roman" w:eastAsia="Times New Roman" w:hAnsi="Times New Roman" w:cs="Times New Roman"/>
          <w:sz w:val="26"/>
          <w:szCs w:val="26"/>
          <w:lang w:val="en"/>
        </w:rPr>
        <w:t xml:space="preserve"> level can be included </w:t>
      </w:r>
      <w:r w:rsidR="00F04C81">
        <w:rPr>
          <w:rFonts w:ascii="Times New Roman" w:eastAsia="Times New Roman" w:hAnsi="Times New Roman" w:cs="Times New Roman"/>
          <w:sz w:val="26"/>
          <w:szCs w:val="26"/>
          <w:lang w:val="en"/>
        </w:rPr>
        <w:t>with</w:t>
      </w:r>
      <w:r w:rsidRPr="0055426C">
        <w:rPr>
          <w:rFonts w:ascii="Times New Roman" w:eastAsia="Times New Roman" w:hAnsi="Times New Roman" w:cs="Times New Roman"/>
          <w:sz w:val="26"/>
          <w:szCs w:val="26"/>
          <w:lang w:val="en"/>
        </w:rPr>
        <w:t xml:space="preserve"> the Portfolio Builder </w:t>
      </w:r>
      <w:r w:rsidR="00F04C81">
        <w:rPr>
          <w:rFonts w:ascii="Times New Roman" w:eastAsia="Times New Roman" w:hAnsi="Times New Roman" w:cs="Times New Roman"/>
          <w:sz w:val="26"/>
          <w:szCs w:val="26"/>
          <w:lang w:val="en"/>
        </w:rPr>
        <w:t>submission</w:t>
      </w:r>
      <w:r w:rsidRPr="0055426C">
        <w:rPr>
          <w:rFonts w:ascii="Times New Roman" w:eastAsia="Times New Roman" w:hAnsi="Times New Roman" w:cs="Times New Roman"/>
          <w:sz w:val="26"/>
          <w:szCs w:val="26"/>
          <w:lang w:val="en"/>
        </w:rPr>
        <w:t xml:space="preserve"> when the secondary is being recommended at the same time as the primary appointment or promotion. </w:t>
      </w:r>
    </w:p>
    <w:p w14:paraId="549ECBED" w14:textId="77777777" w:rsidR="00082EAF" w:rsidRPr="0055426C" w:rsidRDefault="00082EAF" w:rsidP="00082EAF">
      <w:pPr>
        <w:pStyle w:val="NoSpacing"/>
        <w:rPr>
          <w:rFonts w:ascii="Times New Roman" w:eastAsia="Times New Roman" w:hAnsi="Times New Roman" w:cs="Times New Roman"/>
          <w:sz w:val="26"/>
          <w:szCs w:val="26"/>
          <w:lang w:val="en"/>
        </w:rPr>
      </w:pPr>
    </w:p>
    <w:p w14:paraId="2D82738F" w14:textId="2A0F43A1" w:rsidR="00082EAF" w:rsidRPr="0055426C" w:rsidRDefault="00082EAF" w:rsidP="00DF5EAF">
      <w:pPr>
        <w:pStyle w:val="NoSpacing"/>
        <w:rPr>
          <w:rFonts w:ascii="Times New Roman" w:eastAsia="Times New Roman" w:hAnsi="Times New Roman" w:cs="Times New Roman"/>
          <w:sz w:val="26"/>
          <w:szCs w:val="26"/>
          <w:lang w:val="en"/>
        </w:rPr>
      </w:pPr>
      <w:r w:rsidRPr="0055426C">
        <w:rPr>
          <w:rFonts w:ascii="Times New Roman" w:eastAsia="Times New Roman" w:hAnsi="Times New Roman" w:cs="Times New Roman"/>
          <w:sz w:val="26"/>
          <w:szCs w:val="26"/>
          <w:lang w:val="en"/>
        </w:rPr>
        <w:t xml:space="preserve">If only the secondary is being recommend for a new appointment or promotion, then the department must submit the entire action through Pitt Worx or </w:t>
      </w:r>
      <w:proofErr w:type="spellStart"/>
      <w:r w:rsidRPr="0055426C">
        <w:rPr>
          <w:rFonts w:ascii="Times New Roman" w:eastAsia="Times New Roman" w:hAnsi="Times New Roman" w:cs="Times New Roman"/>
          <w:sz w:val="26"/>
          <w:szCs w:val="26"/>
          <w:lang w:val="en"/>
        </w:rPr>
        <w:t>DocuSign</w:t>
      </w:r>
      <w:proofErr w:type="spellEnd"/>
      <w:r w:rsidRPr="0055426C">
        <w:rPr>
          <w:rFonts w:ascii="Times New Roman" w:eastAsia="Times New Roman" w:hAnsi="Times New Roman" w:cs="Times New Roman"/>
          <w:sz w:val="26"/>
          <w:szCs w:val="26"/>
          <w:lang w:val="en"/>
        </w:rPr>
        <w:t xml:space="preserve"> for review and approval.  </w:t>
      </w:r>
    </w:p>
    <w:p w14:paraId="0D913538" w14:textId="77777777" w:rsidR="00DF5EAF" w:rsidRPr="00A67F00" w:rsidRDefault="00DF5EAF" w:rsidP="00DF5EAF">
      <w:pPr>
        <w:pStyle w:val="NoSpacing"/>
        <w:rPr>
          <w:rFonts w:ascii="Times New Roman" w:eastAsia="Times New Roman" w:hAnsi="Times New Roman" w:cs="Times New Roman"/>
          <w:sz w:val="26"/>
          <w:szCs w:val="26"/>
        </w:rPr>
      </w:pPr>
    </w:p>
    <w:p w14:paraId="43144287" w14:textId="3C0A3092" w:rsidR="006A2D55" w:rsidRDefault="00A67F00" w:rsidP="00A67F00">
      <w:pPr>
        <w:spacing w:after="353" w:line="240" w:lineRule="auto"/>
        <w:rPr>
          <w:rFonts w:ascii="Times New Roman" w:eastAsia="Times New Roman" w:hAnsi="Times New Roman" w:cs="Times New Roman"/>
          <w:kern w:val="0"/>
          <w:sz w:val="26"/>
          <w:szCs w:val="26"/>
          <w14:ligatures w14:val="none"/>
        </w:rPr>
      </w:pPr>
      <w:r w:rsidRPr="00A67F00">
        <w:rPr>
          <w:rFonts w:ascii="Times New Roman" w:eastAsia="Times New Roman" w:hAnsi="Times New Roman" w:cs="Times New Roman"/>
          <w:kern w:val="0"/>
          <w:sz w:val="26"/>
          <w:szCs w:val="26"/>
          <w14:ligatures w14:val="none"/>
        </w:rPr>
        <w:t>A</w:t>
      </w:r>
      <w:r w:rsidR="00982BAC">
        <w:rPr>
          <w:rFonts w:ascii="Times New Roman" w:eastAsia="Times New Roman" w:hAnsi="Times New Roman" w:cs="Times New Roman"/>
          <w:kern w:val="0"/>
          <w:sz w:val="26"/>
          <w:szCs w:val="26"/>
          <w14:ligatures w14:val="none"/>
        </w:rPr>
        <w:t xml:space="preserve">n action </w:t>
      </w:r>
      <w:r w:rsidRPr="00A67F00">
        <w:rPr>
          <w:rFonts w:ascii="Times New Roman" w:eastAsia="Times New Roman" w:hAnsi="Times New Roman" w:cs="Times New Roman"/>
          <w:kern w:val="0"/>
          <w:sz w:val="26"/>
          <w:szCs w:val="26"/>
          <w14:ligatures w14:val="none"/>
        </w:rPr>
        <w:t xml:space="preserve">to initiate a new secondary appointment </w:t>
      </w:r>
      <w:r w:rsidR="00F04C81">
        <w:rPr>
          <w:rFonts w:ascii="Times New Roman" w:eastAsia="Times New Roman" w:hAnsi="Times New Roman" w:cs="Times New Roman"/>
          <w:kern w:val="0"/>
          <w:sz w:val="26"/>
          <w:szCs w:val="26"/>
          <w14:ligatures w14:val="none"/>
        </w:rPr>
        <w:t xml:space="preserve">or promotion </w:t>
      </w:r>
      <w:r w:rsidR="00982BAC">
        <w:rPr>
          <w:rFonts w:ascii="Times New Roman" w:eastAsia="Times New Roman" w:hAnsi="Times New Roman" w:cs="Times New Roman"/>
          <w:kern w:val="0"/>
          <w:sz w:val="26"/>
          <w:szCs w:val="26"/>
          <w14:ligatures w14:val="none"/>
        </w:rPr>
        <w:t xml:space="preserve">in the School of Medicine </w:t>
      </w:r>
      <w:r w:rsidRPr="00A67F00">
        <w:rPr>
          <w:rFonts w:ascii="Times New Roman" w:eastAsia="Times New Roman" w:hAnsi="Times New Roman" w:cs="Times New Roman"/>
          <w:kern w:val="0"/>
          <w:sz w:val="26"/>
          <w:szCs w:val="26"/>
          <w14:ligatures w14:val="none"/>
        </w:rPr>
        <w:t xml:space="preserve">at the rank of associate professor or professor </w:t>
      </w:r>
      <w:r w:rsidR="00982BAC">
        <w:rPr>
          <w:rFonts w:ascii="Times New Roman" w:eastAsia="Times New Roman" w:hAnsi="Times New Roman" w:cs="Times New Roman"/>
          <w:kern w:val="0"/>
          <w:sz w:val="26"/>
          <w:szCs w:val="26"/>
          <w14:ligatures w14:val="none"/>
        </w:rPr>
        <w:t xml:space="preserve">(if </w:t>
      </w:r>
      <w:r w:rsidR="00982BAC" w:rsidRPr="00D219D6">
        <w:rPr>
          <w:rFonts w:ascii="Times New Roman" w:eastAsia="Times New Roman" w:hAnsi="Times New Roman" w:cs="Times New Roman"/>
          <w:b/>
          <w:bCs/>
          <w:kern w:val="0"/>
          <w:sz w:val="26"/>
          <w:szCs w:val="26"/>
          <w14:ligatures w14:val="none"/>
        </w:rPr>
        <w:t>not</w:t>
      </w:r>
      <w:r w:rsidR="00982BAC">
        <w:rPr>
          <w:rFonts w:ascii="Times New Roman" w:eastAsia="Times New Roman" w:hAnsi="Times New Roman" w:cs="Times New Roman"/>
          <w:kern w:val="0"/>
          <w:sz w:val="26"/>
          <w:szCs w:val="26"/>
          <w14:ligatures w14:val="none"/>
        </w:rPr>
        <w:t xml:space="preserve"> done concurrently with the appointment in the primary) </w:t>
      </w:r>
      <w:r w:rsidRPr="00A67F00">
        <w:rPr>
          <w:rFonts w:ascii="Times New Roman" w:eastAsia="Times New Roman" w:hAnsi="Times New Roman" w:cs="Times New Roman"/>
          <w:kern w:val="0"/>
          <w:sz w:val="26"/>
          <w:szCs w:val="26"/>
          <w14:ligatures w14:val="none"/>
        </w:rPr>
        <w:t>must be submitted via</w:t>
      </w:r>
      <w:r w:rsidR="00D219D6">
        <w:rPr>
          <w:rFonts w:ascii="Times New Roman" w:eastAsia="Times New Roman" w:hAnsi="Times New Roman" w:cs="Times New Roman"/>
          <w:kern w:val="0"/>
          <w:sz w:val="26"/>
          <w:szCs w:val="26"/>
          <w14:ligatures w14:val="none"/>
        </w:rPr>
        <w:t>:</w:t>
      </w:r>
    </w:p>
    <w:p w14:paraId="0D6D463C" w14:textId="1896D505" w:rsidR="006A2D55" w:rsidRDefault="00A67F00" w:rsidP="006A2D55">
      <w:pPr>
        <w:pStyle w:val="ListParagraph"/>
        <w:numPr>
          <w:ilvl w:val="0"/>
          <w:numId w:val="3"/>
        </w:numPr>
        <w:spacing w:after="353" w:line="240" w:lineRule="auto"/>
        <w:rPr>
          <w:rFonts w:ascii="Times New Roman" w:eastAsia="Times New Roman" w:hAnsi="Times New Roman" w:cs="Times New Roman"/>
          <w:kern w:val="0"/>
          <w:sz w:val="26"/>
          <w:szCs w:val="26"/>
          <w14:ligatures w14:val="none"/>
        </w:rPr>
      </w:pPr>
      <w:proofErr w:type="spellStart"/>
      <w:r w:rsidRPr="00D219D6">
        <w:rPr>
          <w:rFonts w:ascii="Times New Roman" w:eastAsia="Times New Roman" w:hAnsi="Times New Roman" w:cs="Times New Roman"/>
          <w:kern w:val="0"/>
          <w:sz w:val="26"/>
          <w:szCs w:val="26"/>
          <w14:ligatures w14:val="none"/>
        </w:rPr>
        <w:t>PittWorx</w:t>
      </w:r>
      <w:proofErr w:type="spellEnd"/>
      <w:r w:rsidRPr="00D219D6">
        <w:rPr>
          <w:rFonts w:ascii="Times New Roman" w:eastAsia="Times New Roman" w:hAnsi="Times New Roman" w:cs="Times New Roman"/>
          <w:kern w:val="0"/>
          <w:sz w:val="26"/>
          <w:szCs w:val="26"/>
          <w14:ligatures w14:val="none"/>
        </w:rPr>
        <w:t xml:space="preserve"> or </w:t>
      </w:r>
    </w:p>
    <w:p w14:paraId="489CA282" w14:textId="77777777" w:rsidR="00D219D6" w:rsidRDefault="00A67F00" w:rsidP="006A2D55">
      <w:pPr>
        <w:pStyle w:val="ListParagraph"/>
        <w:numPr>
          <w:ilvl w:val="0"/>
          <w:numId w:val="3"/>
        </w:numPr>
        <w:spacing w:after="353" w:line="240" w:lineRule="auto"/>
        <w:rPr>
          <w:rFonts w:ascii="Times New Roman" w:eastAsia="Times New Roman" w:hAnsi="Times New Roman" w:cs="Times New Roman"/>
          <w:kern w:val="0"/>
          <w:sz w:val="26"/>
          <w:szCs w:val="26"/>
          <w14:ligatures w14:val="none"/>
        </w:rPr>
      </w:pPr>
      <w:r w:rsidRPr="00D219D6">
        <w:rPr>
          <w:rFonts w:ascii="Times New Roman" w:eastAsia="Times New Roman" w:hAnsi="Times New Roman" w:cs="Times New Roman"/>
          <w:kern w:val="0"/>
          <w:sz w:val="26"/>
          <w:szCs w:val="26"/>
          <w14:ligatures w14:val="none"/>
        </w:rPr>
        <w:t>Docusign (if the faculty members primary appointment is outside the School of Medicine)</w:t>
      </w:r>
      <w:r w:rsidR="00DF5EAF" w:rsidRPr="00D219D6">
        <w:rPr>
          <w:rFonts w:ascii="Times New Roman" w:eastAsia="Times New Roman" w:hAnsi="Times New Roman" w:cs="Times New Roman"/>
          <w:kern w:val="0"/>
          <w:sz w:val="26"/>
          <w:szCs w:val="26"/>
          <w14:ligatures w14:val="none"/>
        </w:rPr>
        <w:t>.</w:t>
      </w:r>
      <w:r w:rsidRPr="00D219D6">
        <w:rPr>
          <w:rFonts w:ascii="Times New Roman" w:eastAsia="Times New Roman" w:hAnsi="Times New Roman" w:cs="Times New Roman"/>
          <w:kern w:val="0"/>
          <w:sz w:val="26"/>
          <w:szCs w:val="26"/>
          <w14:ligatures w14:val="none"/>
        </w:rPr>
        <w:t xml:space="preserve">  </w:t>
      </w:r>
    </w:p>
    <w:p w14:paraId="3909CA5A" w14:textId="77777777" w:rsidR="00D219D6" w:rsidRDefault="00D219D6" w:rsidP="00D219D6">
      <w:pPr>
        <w:pStyle w:val="ListParagraph"/>
        <w:spacing w:after="353" w:line="240" w:lineRule="auto"/>
        <w:ind w:left="787"/>
        <w:rPr>
          <w:rFonts w:ascii="Times New Roman" w:eastAsia="Times New Roman" w:hAnsi="Times New Roman" w:cs="Times New Roman"/>
          <w:kern w:val="0"/>
          <w:sz w:val="26"/>
          <w:szCs w:val="26"/>
          <w14:ligatures w14:val="none"/>
        </w:rPr>
      </w:pPr>
    </w:p>
    <w:p w14:paraId="551F77BC" w14:textId="0FBC5F31" w:rsidR="00A67F00" w:rsidRPr="00D219D6" w:rsidRDefault="00A67F00" w:rsidP="00D219D6">
      <w:pPr>
        <w:pStyle w:val="ListParagraph"/>
        <w:spacing w:after="353" w:line="240" w:lineRule="auto"/>
        <w:ind w:left="0"/>
        <w:rPr>
          <w:rFonts w:ascii="Times New Roman" w:eastAsia="Times New Roman" w:hAnsi="Times New Roman" w:cs="Times New Roman"/>
          <w:kern w:val="0"/>
          <w:sz w:val="26"/>
          <w:szCs w:val="26"/>
          <w14:ligatures w14:val="none"/>
        </w:rPr>
      </w:pPr>
      <w:r w:rsidRPr="00D219D6">
        <w:rPr>
          <w:rFonts w:ascii="Times New Roman" w:eastAsia="Times New Roman" w:hAnsi="Times New Roman" w:cs="Times New Roman"/>
          <w:kern w:val="0"/>
          <w:sz w:val="26"/>
          <w:szCs w:val="26"/>
          <w14:ligatures w14:val="none"/>
        </w:rPr>
        <w:t>The portfolio must include:</w:t>
      </w:r>
    </w:p>
    <w:p w14:paraId="334157D7" w14:textId="77777777" w:rsidR="00A67F00" w:rsidRPr="00A67F00" w:rsidRDefault="00A67F00" w:rsidP="00A67F00">
      <w:pPr>
        <w:numPr>
          <w:ilvl w:val="0"/>
          <w:numId w:val="1"/>
        </w:numPr>
        <w:spacing w:before="100" w:beforeAutospacing="1" w:after="180" w:line="240" w:lineRule="auto"/>
        <w:rPr>
          <w:rFonts w:ascii="Times New Roman" w:eastAsia="Times New Roman" w:hAnsi="Times New Roman" w:cs="Times New Roman"/>
          <w:kern w:val="0"/>
          <w:sz w:val="26"/>
          <w:szCs w:val="26"/>
          <w14:ligatures w14:val="none"/>
        </w:rPr>
      </w:pPr>
      <w:r w:rsidRPr="00A67F00">
        <w:rPr>
          <w:rFonts w:ascii="Times New Roman" w:eastAsia="Times New Roman" w:hAnsi="Times New Roman" w:cs="Times New Roman"/>
          <w:kern w:val="0"/>
          <w:sz w:val="26"/>
          <w:szCs w:val="26"/>
          <w14:ligatures w14:val="none"/>
        </w:rPr>
        <w:t>From the secondary department – A letter from the Department Chair describing the basis for the secondary appointment and confirming the departmental committee’s approval</w:t>
      </w:r>
    </w:p>
    <w:p w14:paraId="6CD3A633" w14:textId="77777777" w:rsidR="00A67F00" w:rsidRPr="00A67F00" w:rsidRDefault="00A67F00" w:rsidP="00A67F00">
      <w:pPr>
        <w:numPr>
          <w:ilvl w:val="0"/>
          <w:numId w:val="1"/>
        </w:numPr>
        <w:spacing w:before="100" w:beforeAutospacing="1" w:after="180" w:line="240" w:lineRule="auto"/>
        <w:rPr>
          <w:rFonts w:ascii="Times New Roman" w:eastAsia="Times New Roman" w:hAnsi="Times New Roman" w:cs="Times New Roman"/>
          <w:kern w:val="0"/>
          <w:sz w:val="26"/>
          <w:szCs w:val="26"/>
          <w14:ligatures w14:val="none"/>
        </w:rPr>
      </w:pPr>
      <w:r w:rsidRPr="00A67F00">
        <w:rPr>
          <w:rFonts w:ascii="Times New Roman" w:eastAsia="Times New Roman" w:hAnsi="Times New Roman" w:cs="Times New Roman"/>
          <w:kern w:val="0"/>
          <w:sz w:val="26"/>
          <w:szCs w:val="26"/>
          <w14:ligatures w14:val="none"/>
        </w:rPr>
        <w:t>From the primary department – A letter of concurrence from the Department Chair</w:t>
      </w:r>
    </w:p>
    <w:p w14:paraId="1ADD4377" w14:textId="67F7AFF3" w:rsidR="00A67F00" w:rsidRPr="00A67F00" w:rsidRDefault="00A67F00" w:rsidP="00A67F00">
      <w:pPr>
        <w:numPr>
          <w:ilvl w:val="0"/>
          <w:numId w:val="2"/>
        </w:numPr>
        <w:spacing w:before="100" w:beforeAutospacing="1" w:after="180" w:line="240" w:lineRule="auto"/>
        <w:rPr>
          <w:rFonts w:ascii="Times New Roman" w:eastAsia="Times New Roman" w:hAnsi="Times New Roman" w:cs="Times New Roman"/>
          <w:kern w:val="0"/>
          <w:sz w:val="26"/>
          <w:szCs w:val="26"/>
          <w14:ligatures w14:val="none"/>
        </w:rPr>
      </w:pPr>
      <w:r w:rsidRPr="00A67F00">
        <w:rPr>
          <w:rFonts w:ascii="Times New Roman" w:eastAsia="Times New Roman" w:hAnsi="Times New Roman" w:cs="Times New Roman"/>
          <w:kern w:val="0"/>
          <w:sz w:val="26"/>
          <w:szCs w:val="26"/>
          <w14:ligatures w14:val="none"/>
        </w:rPr>
        <w:t>Current CV in </w:t>
      </w:r>
      <w:hyperlink r:id="rId5" w:history="1">
        <w:r w:rsidRPr="00A67F00">
          <w:rPr>
            <w:rFonts w:ascii="Times New Roman" w:eastAsia="Times New Roman" w:hAnsi="Times New Roman" w:cs="Times New Roman"/>
            <w:color w:val="3366FF"/>
            <w:kern w:val="0"/>
            <w:sz w:val="26"/>
            <w:szCs w:val="26"/>
            <w14:ligatures w14:val="none"/>
          </w:rPr>
          <w:t>School of Medicine format</w:t>
        </w:r>
      </w:hyperlink>
      <w:r w:rsidRPr="00A67F00">
        <w:rPr>
          <w:rFonts w:ascii="Times New Roman" w:eastAsia="Times New Roman" w:hAnsi="Times New Roman" w:cs="Times New Roman"/>
          <w:kern w:val="0"/>
          <w:sz w:val="26"/>
          <w:szCs w:val="26"/>
          <w14:ligatures w14:val="none"/>
        </w:rPr>
        <w:t xml:space="preserve"> (format required for School of Medicine faculty ONLY) </w:t>
      </w:r>
    </w:p>
    <w:p w14:paraId="3571FDFA" w14:textId="301D1DFA" w:rsidR="00A67F00" w:rsidRDefault="00A67F00" w:rsidP="00A67F00">
      <w:pPr>
        <w:spacing w:after="353" w:line="240" w:lineRule="auto"/>
        <w:rPr>
          <w:rFonts w:ascii="Times New Roman" w:eastAsia="Times New Roman" w:hAnsi="Times New Roman" w:cs="Times New Roman"/>
          <w:kern w:val="0"/>
          <w:sz w:val="26"/>
          <w:szCs w:val="26"/>
          <w14:ligatures w14:val="none"/>
        </w:rPr>
      </w:pPr>
      <w:r w:rsidRPr="00A67F00">
        <w:rPr>
          <w:rFonts w:ascii="Times New Roman" w:eastAsia="Times New Roman" w:hAnsi="Times New Roman" w:cs="Times New Roman"/>
          <w:kern w:val="0"/>
          <w:sz w:val="26"/>
          <w:szCs w:val="26"/>
          <w14:ligatures w14:val="none"/>
        </w:rPr>
        <w:t xml:space="preserve">The portfolio for </w:t>
      </w:r>
      <w:proofErr w:type="gramStart"/>
      <w:r w:rsidRPr="00A67F00">
        <w:rPr>
          <w:rFonts w:ascii="Times New Roman" w:eastAsia="Times New Roman" w:hAnsi="Times New Roman" w:cs="Times New Roman"/>
          <w:kern w:val="0"/>
          <w:sz w:val="26"/>
          <w:szCs w:val="26"/>
          <w14:ligatures w14:val="none"/>
        </w:rPr>
        <w:t>appointment</w:t>
      </w:r>
      <w:proofErr w:type="gramEnd"/>
      <w:r w:rsidRPr="00A67F00">
        <w:rPr>
          <w:rFonts w:ascii="Times New Roman" w:eastAsia="Times New Roman" w:hAnsi="Times New Roman" w:cs="Times New Roman"/>
          <w:kern w:val="0"/>
          <w:sz w:val="26"/>
          <w:szCs w:val="26"/>
          <w14:ligatures w14:val="none"/>
        </w:rPr>
        <w:t xml:space="preserve"> or </w:t>
      </w:r>
      <w:proofErr w:type="gramStart"/>
      <w:r w:rsidRPr="00A67F00">
        <w:rPr>
          <w:rFonts w:ascii="Times New Roman" w:eastAsia="Times New Roman" w:hAnsi="Times New Roman" w:cs="Times New Roman"/>
          <w:kern w:val="0"/>
          <w:sz w:val="26"/>
          <w:szCs w:val="26"/>
          <w14:ligatures w14:val="none"/>
        </w:rPr>
        <w:t>promotion</w:t>
      </w:r>
      <w:proofErr w:type="gramEnd"/>
      <w:r w:rsidRPr="00A67F00">
        <w:rPr>
          <w:rFonts w:ascii="Times New Roman" w:eastAsia="Times New Roman" w:hAnsi="Times New Roman" w:cs="Times New Roman"/>
          <w:kern w:val="0"/>
          <w:sz w:val="26"/>
          <w:szCs w:val="26"/>
          <w14:ligatures w14:val="none"/>
        </w:rPr>
        <w:t xml:space="preserve"> will be submitted </w:t>
      </w:r>
      <w:r w:rsidR="00B05FF9">
        <w:rPr>
          <w:rFonts w:ascii="Times New Roman" w:eastAsia="Times New Roman" w:hAnsi="Times New Roman" w:cs="Times New Roman"/>
          <w:kern w:val="0"/>
          <w:sz w:val="26"/>
          <w:szCs w:val="26"/>
          <w14:ligatures w14:val="none"/>
        </w:rPr>
        <w:t xml:space="preserve">and reviewed by the Office of Faculty Affairs. If additional information or updates are needed the department will be notified. </w:t>
      </w:r>
      <w:r w:rsidRPr="00A67F00">
        <w:rPr>
          <w:rFonts w:ascii="Times New Roman" w:eastAsia="Times New Roman" w:hAnsi="Times New Roman" w:cs="Times New Roman"/>
          <w:kern w:val="0"/>
          <w:sz w:val="26"/>
          <w:szCs w:val="26"/>
          <w14:ligatures w14:val="none"/>
        </w:rPr>
        <w:t xml:space="preserve"> Once approved, the </w:t>
      </w:r>
      <w:r w:rsidR="00B05FF9">
        <w:rPr>
          <w:rFonts w:ascii="Times New Roman" w:eastAsia="Times New Roman" w:hAnsi="Times New Roman" w:cs="Times New Roman"/>
          <w:kern w:val="0"/>
          <w:sz w:val="26"/>
          <w:szCs w:val="26"/>
          <w14:ligatures w14:val="none"/>
        </w:rPr>
        <w:t xml:space="preserve">portfolio will be routed to the Dean’s Office for review. </w:t>
      </w:r>
    </w:p>
    <w:p w14:paraId="1A9BC071" w14:textId="77777777" w:rsidR="00D219D6" w:rsidRPr="00A67F00" w:rsidRDefault="00D219D6" w:rsidP="00A67F00">
      <w:pPr>
        <w:spacing w:after="353" w:line="240" w:lineRule="auto"/>
        <w:rPr>
          <w:rFonts w:ascii="Times New Roman" w:eastAsia="Times New Roman" w:hAnsi="Times New Roman" w:cs="Times New Roman"/>
          <w:kern w:val="0"/>
          <w:sz w:val="26"/>
          <w:szCs w:val="26"/>
          <w14:ligatures w14:val="none"/>
        </w:rPr>
      </w:pPr>
    </w:p>
    <w:p w14:paraId="6D0BE01D" w14:textId="4A35C82F" w:rsidR="00A51517" w:rsidRDefault="00A67F00" w:rsidP="00A67F00">
      <w:pPr>
        <w:spacing w:after="353" w:line="240" w:lineRule="auto"/>
        <w:rPr>
          <w:rFonts w:ascii="Times New Roman" w:eastAsia="Times New Roman" w:hAnsi="Times New Roman" w:cs="Times New Roman"/>
          <w:kern w:val="0"/>
          <w:sz w:val="26"/>
          <w:szCs w:val="26"/>
          <w14:ligatures w14:val="none"/>
        </w:rPr>
      </w:pPr>
      <w:r w:rsidRPr="00A67F00">
        <w:rPr>
          <w:rFonts w:ascii="Times New Roman" w:eastAsia="Times New Roman" w:hAnsi="Times New Roman" w:cs="Times New Roman"/>
          <w:kern w:val="0"/>
          <w:sz w:val="26"/>
          <w:szCs w:val="26"/>
          <w14:ligatures w14:val="none"/>
        </w:rPr>
        <w:lastRenderedPageBreak/>
        <w:t xml:space="preserve">Recommendations for secondary faculty appointments and promotions from instructor to assistant professor are made with the approval of the Vice Dean and Dean/Senior Vice-Chancellor. No committee review is required. Please </w:t>
      </w:r>
      <w:proofErr w:type="gramStart"/>
      <w:r w:rsidRPr="00A67F00">
        <w:rPr>
          <w:rFonts w:ascii="Times New Roman" w:eastAsia="Times New Roman" w:hAnsi="Times New Roman" w:cs="Times New Roman"/>
          <w:kern w:val="0"/>
          <w:sz w:val="26"/>
          <w:szCs w:val="26"/>
          <w14:ligatures w14:val="none"/>
        </w:rPr>
        <w:t>submit</w:t>
      </w:r>
      <w:proofErr w:type="gramEnd"/>
      <w:r w:rsidRPr="00A67F00">
        <w:rPr>
          <w:rFonts w:ascii="Times New Roman" w:eastAsia="Times New Roman" w:hAnsi="Times New Roman" w:cs="Times New Roman"/>
          <w:kern w:val="0"/>
          <w:sz w:val="26"/>
          <w:szCs w:val="26"/>
          <w14:ligatures w14:val="none"/>
        </w:rPr>
        <w:t xml:space="preserve"> directly to the Office of Faculty Affairs</w:t>
      </w:r>
      <w:r w:rsidR="00DB5468">
        <w:rPr>
          <w:rFonts w:ascii="Times New Roman" w:eastAsia="Times New Roman" w:hAnsi="Times New Roman" w:cs="Times New Roman"/>
          <w:kern w:val="0"/>
          <w:sz w:val="26"/>
          <w:szCs w:val="26"/>
          <w14:ligatures w14:val="none"/>
        </w:rPr>
        <w:t xml:space="preserve"> via Pitt Worx</w:t>
      </w:r>
      <w:r w:rsidRPr="00A67F00">
        <w:rPr>
          <w:rFonts w:ascii="Times New Roman" w:eastAsia="Times New Roman" w:hAnsi="Times New Roman" w:cs="Times New Roman"/>
          <w:kern w:val="0"/>
          <w:sz w:val="26"/>
          <w:szCs w:val="26"/>
          <w14:ligatures w14:val="none"/>
        </w:rPr>
        <w:t xml:space="preserve">. </w:t>
      </w:r>
    </w:p>
    <w:p w14:paraId="7129402D" w14:textId="6CD3BFC3" w:rsidR="00A67F00" w:rsidRPr="00A67F00" w:rsidRDefault="00603C18" w:rsidP="00A67F00">
      <w:pPr>
        <w:spacing w:after="353" w:line="240" w:lineRule="auto"/>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For </w:t>
      </w:r>
      <w:r w:rsidR="00DF5EAF">
        <w:rPr>
          <w:rFonts w:ascii="Times New Roman" w:eastAsia="Times New Roman" w:hAnsi="Times New Roman" w:cs="Times New Roman"/>
          <w:kern w:val="0"/>
          <w:sz w:val="26"/>
          <w:szCs w:val="26"/>
          <w14:ligatures w14:val="none"/>
        </w:rPr>
        <w:t xml:space="preserve">processing </w:t>
      </w:r>
      <w:r>
        <w:rPr>
          <w:rFonts w:ascii="Times New Roman" w:eastAsia="Times New Roman" w:hAnsi="Times New Roman" w:cs="Times New Roman"/>
          <w:kern w:val="0"/>
          <w:sz w:val="26"/>
          <w:szCs w:val="26"/>
          <w14:ligatures w14:val="none"/>
        </w:rPr>
        <w:t>instructions s</w:t>
      </w:r>
      <w:r w:rsidR="00A67F00" w:rsidRPr="00A67F00">
        <w:rPr>
          <w:rFonts w:ascii="Times New Roman" w:eastAsia="Times New Roman" w:hAnsi="Times New Roman" w:cs="Times New Roman"/>
          <w:kern w:val="0"/>
          <w:sz w:val="26"/>
          <w:szCs w:val="26"/>
          <w14:ligatures w14:val="none"/>
        </w:rPr>
        <w:t>ee: </w:t>
      </w:r>
      <w:hyperlink r:id="rId6" w:history="1">
        <w:r w:rsidR="00A67F00" w:rsidRPr="00A67F00">
          <w:rPr>
            <w:rFonts w:ascii="Times New Roman" w:eastAsia="Times New Roman" w:hAnsi="Times New Roman" w:cs="Times New Roman"/>
            <w:color w:val="3366FF"/>
            <w:kern w:val="0"/>
            <w:sz w:val="26"/>
            <w:szCs w:val="26"/>
            <w14:ligatures w14:val="none"/>
          </w:rPr>
          <w:t>Administrative Checklist for Secondary Appointments and Promotions</w:t>
        </w:r>
      </w:hyperlink>
    </w:p>
    <w:p w14:paraId="568FEED0" w14:textId="77777777" w:rsidR="00A67F00" w:rsidRPr="00A67F00" w:rsidRDefault="002F3782" w:rsidP="00A67F00">
      <w:pPr>
        <w:spacing w:after="0" w:line="240" w:lineRule="auto"/>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pict w14:anchorId="225F4175">
          <v:rect id="_x0000_i1025" style="width:0;height:0" o:hralign="center" o:hrstd="t" o:hr="t" fillcolor="#a0a0a0" stroked="f"/>
        </w:pict>
      </w:r>
    </w:p>
    <w:p w14:paraId="6AC99420" w14:textId="77777777" w:rsidR="00A67F00" w:rsidRDefault="00A67F00" w:rsidP="00A67F00">
      <w:pPr>
        <w:spacing w:after="353" w:line="240" w:lineRule="auto"/>
        <w:rPr>
          <w:rFonts w:ascii="Times New Roman" w:eastAsia="Times New Roman" w:hAnsi="Times New Roman" w:cs="Times New Roman"/>
          <w:kern w:val="0"/>
          <w:sz w:val="26"/>
          <w:szCs w:val="26"/>
          <w14:ligatures w14:val="none"/>
        </w:rPr>
      </w:pPr>
      <w:r w:rsidRPr="00A67F00">
        <w:rPr>
          <w:rFonts w:ascii="Times New Roman" w:eastAsia="Times New Roman" w:hAnsi="Times New Roman" w:cs="Times New Roman"/>
          <w:kern w:val="0"/>
          <w:sz w:val="26"/>
          <w:szCs w:val="26"/>
          <w14:ligatures w14:val="none"/>
        </w:rPr>
        <w:t>Approved by the Executive Committee 10/12/10</w:t>
      </w:r>
    </w:p>
    <w:p w14:paraId="3838CB6E" w14:textId="5FE2C818" w:rsidR="00DB5468" w:rsidRPr="00A67F00" w:rsidRDefault="00DB5468" w:rsidP="00A67F00">
      <w:pPr>
        <w:spacing w:after="353" w:line="240" w:lineRule="auto"/>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Amended by Office of Faculty Affairs 10/</w:t>
      </w:r>
      <w:r w:rsidR="00D219D6">
        <w:rPr>
          <w:rFonts w:ascii="Times New Roman" w:eastAsia="Times New Roman" w:hAnsi="Times New Roman" w:cs="Times New Roman"/>
          <w:kern w:val="0"/>
          <w:sz w:val="26"/>
          <w:szCs w:val="26"/>
          <w14:ligatures w14:val="none"/>
        </w:rPr>
        <w:t>29/</w:t>
      </w:r>
      <w:r>
        <w:rPr>
          <w:rFonts w:ascii="Times New Roman" w:eastAsia="Times New Roman" w:hAnsi="Times New Roman" w:cs="Times New Roman"/>
          <w:kern w:val="0"/>
          <w:sz w:val="26"/>
          <w:szCs w:val="26"/>
          <w14:ligatures w14:val="none"/>
        </w:rPr>
        <w:t>2026</w:t>
      </w:r>
    </w:p>
    <w:p w14:paraId="7625F85D" w14:textId="77777777" w:rsidR="00A67F00" w:rsidRDefault="00A67F00"/>
    <w:sectPr w:rsidR="00A67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9436A"/>
    <w:multiLevelType w:val="multilevel"/>
    <w:tmpl w:val="DB3E7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815CF"/>
    <w:multiLevelType w:val="hybridMultilevel"/>
    <w:tmpl w:val="B290EF84"/>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 w15:restartNumberingAfterBreak="0">
    <w:nsid w:val="79AE629D"/>
    <w:multiLevelType w:val="multilevel"/>
    <w:tmpl w:val="6FA8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9751058">
    <w:abstractNumId w:val="2"/>
  </w:num>
  <w:num w:numId="2" w16cid:durableId="1003707024">
    <w:abstractNumId w:val="0"/>
  </w:num>
  <w:num w:numId="3" w16cid:durableId="822042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F00"/>
    <w:rsid w:val="00082EAF"/>
    <w:rsid w:val="001E0FA6"/>
    <w:rsid w:val="003628A7"/>
    <w:rsid w:val="0055426C"/>
    <w:rsid w:val="00571E59"/>
    <w:rsid w:val="00603C18"/>
    <w:rsid w:val="006A2D55"/>
    <w:rsid w:val="00982BAC"/>
    <w:rsid w:val="00A51517"/>
    <w:rsid w:val="00A67F00"/>
    <w:rsid w:val="00B05FF9"/>
    <w:rsid w:val="00D219D6"/>
    <w:rsid w:val="00D57448"/>
    <w:rsid w:val="00DB5468"/>
    <w:rsid w:val="00DF5EAF"/>
    <w:rsid w:val="00EC43BB"/>
    <w:rsid w:val="00F04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B2E22"/>
  <w15:chartTrackingRefBased/>
  <w15:docId w15:val="{40C93BB3-3EA5-4DA3-8DD4-91E83A0F2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F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F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F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F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F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F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F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F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F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F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F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F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F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F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F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F00"/>
    <w:rPr>
      <w:rFonts w:eastAsiaTheme="majorEastAsia" w:cstheme="majorBidi"/>
      <w:color w:val="272727" w:themeColor="text1" w:themeTint="D8"/>
    </w:rPr>
  </w:style>
  <w:style w:type="paragraph" w:styleId="Title">
    <w:name w:val="Title"/>
    <w:basedOn w:val="Normal"/>
    <w:next w:val="Normal"/>
    <w:link w:val="TitleChar"/>
    <w:uiPriority w:val="10"/>
    <w:qFormat/>
    <w:rsid w:val="00A67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F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F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F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F00"/>
    <w:pPr>
      <w:spacing w:before="160"/>
      <w:jc w:val="center"/>
    </w:pPr>
    <w:rPr>
      <w:i/>
      <w:iCs/>
      <w:color w:val="404040" w:themeColor="text1" w:themeTint="BF"/>
    </w:rPr>
  </w:style>
  <w:style w:type="character" w:customStyle="1" w:styleId="QuoteChar">
    <w:name w:val="Quote Char"/>
    <w:basedOn w:val="DefaultParagraphFont"/>
    <w:link w:val="Quote"/>
    <w:uiPriority w:val="29"/>
    <w:rsid w:val="00A67F00"/>
    <w:rPr>
      <w:i/>
      <w:iCs/>
      <w:color w:val="404040" w:themeColor="text1" w:themeTint="BF"/>
    </w:rPr>
  </w:style>
  <w:style w:type="paragraph" w:styleId="ListParagraph">
    <w:name w:val="List Paragraph"/>
    <w:basedOn w:val="Normal"/>
    <w:uiPriority w:val="34"/>
    <w:qFormat/>
    <w:rsid w:val="00A67F00"/>
    <w:pPr>
      <w:ind w:left="720"/>
      <w:contextualSpacing/>
    </w:pPr>
  </w:style>
  <w:style w:type="character" w:styleId="IntenseEmphasis">
    <w:name w:val="Intense Emphasis"/>
    <w:basedOn w:val="DefaultParagraphFont"/>
    <w:uiPriority w:val="21"/>
    <w:qFormat/>
    <w:rsid w:val="00A67F00"/>
    <w:rPr>
      <w:i/>
      <w:iCs/>
      <w:color w:val="0F4761" w:themeColor="accent1" w:themeShade="BF"/>
    </w:rPr>
  </w:style>
  <w:style w:type="paragraph" w:styleId="IntenseQuote">
    <w:name w:val="Intense Quote"/>
    <w:basedOn w:val="Normal"/>
    <w:next w:val="Normal"/>
    <w:link w:val="IntenseQuoteChar"/>
    <w:uiPriority w:val="30"/>
    <w:qFormat/>
    <w:rsid w:val="00A67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F00"/>
    <w:rPr>
      <w:i/>
      <w:iCs/>
      <w:color w:val="0F4761" w:themeColor="accent1" w:themeShade="BF"/>
    </w:rPr>
  </w:style>
  <w:style w:type="character" w:styleId="IntenseReference">
    <w:name w:val="Intense Reference"/>
    <w:basedOn w:val="DefaultParagraphFont"/>
    <w:uiPriority w:val="32"/>
    <w:qFormat/>
    <w:rsid w:val="00A67F00"/>
    <w:rPr>
      <w:b/>
      <w:bCs/>
      <w:smallCaps/>
      <w:color w:val="0F4761" w:themeColor="accent1" w:themeShade="BF"/>
      <w:spacing w:val="5"/>
    </w:rPr>
  </w:style>
  <w:style w:type="paragraph" w:styleId="Revision">
    <w:name w:val="Revision"/>
    <w:hidden/>
    <w:uiPriority w:val="99"/>
    <w:semiHidden/>
    <w:rsid w:val="00A67F00"/>
    <w:pPr>
      <w:spacing w:after="0" w:line="240" w:lineRule="auto"/>
    </w:pPr>
  </w:style>
  <w:style w:type="character" w:styleId="CommentReference">
    <w:name w:val="annotation reference"/>
    <w:basedOn w:val="DefaultParagraphFont"/>
    <w:uiPriority w:val="99"/>
    <w:semiHidden/>
    <w:unhideWhenUsed/>
    <w:rsid w:val="00A67F00"/>
    <w:rPr>
      <w:sz w:val="16"/>
      <w:szCs w:val="16"/>
    </w:rPr>
  </w:style>
  <w:style w:type="paragraph" w:styleId="CommentText">
    <w:name w:val="annotation text"/>
    <w:basedOn w:val="Normal"/>
    <w:link w:val="CommentTextChar"/>
    <w:uiPriority w:val="99"/>
    <w:unhideWhenUsed/>
    <w:rsid w:val="00A67F00"/>
    <w:pPr>
      <w:spacing w:line="240" w:lineRule="auto"/>
    </w:pPr>
    <w:rPr>
      <w:sz w:val="20"/>
      <w:szCs w:val="20"/>
    </w:rPr>
  </w:style>
  <w:style w:type="character" w:customStyle="1" w:styleId="CommentTextChar">
    <w:name w:val="Comment Text Char"/>
    <w:basedOn w:val="DefaultParagraphFont"/>
    <w:link w:val="CommentText"/>
    <w:uiPriority w:val="99"/>
    <w:rsid w:val="00A67F00"/>
    <w:rPr>
      <w:sz w:val="20"/>
      <w:szCs w:val="20"/>
    </w:rPr>
  </w:style>
  <w:style w:type="paragraph" w:styleId="CommentSubject">
    <w:name w:val="annotation subject"/>
    <w:basedOn w:val="CommentText"/>
    <w:next w:val="CommentText"/>
    <w:link w:val="CommentSubjectChar"/>
    <w:uiPriority w:val="99"/>
    <w:semiHidden/>
    <w:unhideWhenUsed/>
    <w:rsid w:val="00A67F00"/>
    <w:rPr>
      <w:b/>
      <w:bCs/>
    </w:rPr>
  </w:style>
  <w:style w:type="character" w:customStyle="1" w:styleId="CommentSubjectChar">
    <w:name w:val="Comment Subject Char"/>
    <w:basedOn w:val="CommentTextChar"/>
    <w:link w:val="CommentSubject"/>
    <w:uiPriority w:val="99"/>
    <w:semiHidden/>
    <w:rsid w:val="00A67F00"/>
    <w:rPr>
      <w:b/>
      <w:bCs/>
      <w:sz w:val="20"/>
      <w:szCs w:val="20"/>
    </w:rPr>
  </w:style>
  <w:style w:type="character" w:styleId="Hyperlink">
    <w:name w:val="Hyperlink"/>
    <w:basedOn w:val="DefaultParagraphFont"/>
    <w:uiPriority w:val="99"/>
    <w:unhideWhenUsed/>
    <w:rsid w:val="00982BAC"/>
    <w:rPr>
      <w:color w:val="467886" w:themeColor="hyperlink"/>
      <w:u w:val="single"/>
    </w:rPr>
  </w:style>
  <w:style w:type="character" w:styleId="UnresolvedMention">
    <w:name w:val="Unresolved Mention"/>
    <w:basedOn w:val="DefaultParagraphFont"/>
    <w:uiPriority w:val="99"/>
    <w:semiHidden/>
    <w:unhideWhenUsed/>
    <w:rsid w:val="00982BAC"/>
    <w:rPr>
      <w:color w:val="605E5C"/>
      <w:shd w:val="clear" w:color="auto" w:fill="E1DFDD"/>
    </w:rPr>
  </w:style>
  <w:style w:type="paragraph" w:styleId="NoSpacing">
    <w:name w:val="No Spacing"/>
    <w:uiPriority w:val="1"/>
    <w:qFormat/>
    <w:rsid w:val="00082EAF"/>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dfaculty.pitt.edu/node/283" TargetMode="External"/><Relationship Id="rId5" Type="http://schemas.openxmlformats.org/officeDocument/2006/relationships/hyperlink" Target="https://www.medfaculty.pitt.edu/sites/default/files/UPSOMCV32021%20-%202025-11-12T110819.186.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OFA</dc:creator>
  <cp:keywords/>
  <dc:description/>
  <cp:lastModifiedBy>OFA</cp:lastModifiedBy>
  <cp:revision>2</cp:revision>
  <dcterms:created xsi:type="dcterms:W3CDTF">2026-10-29T17:59:00Z</dcterms:created>
  <dcterms:modified xsi:type="dcterms:W3CDTF">2026-10-29T17:59:00Z</dcterms:modified>
</cp:coreProperties>
</file>