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F9B" w:rsidRPr="00E32AA0" w:rsidRDefault="00D06F9B">
      <w:pPr>
        <w:pStyle w:val="Title"/>
        <w:rPr>
          <w:rFonts w:ascii="Calibri" w:hAnsi="Calibri"/>
        </w:rPr>
      </w:pPr>
      <w:bookmarkStart w:id="0" w:name="_GoBack"/>
      <w:bookmarkEnd w:id="0"/>
      <w:r w:rsidRPr="00E32AA0">
        <w:rPr>
          <w:rFonts w:ascii="Calibri" w:hAnsi="Calibri"/>
        </w:rPr>
        <w:t>University of Pittsburgh School of Medicine (UPSOM)</w:t>
      </w:r>
    </w:p>
    <w:p w:rsidR="00D06F9B" w:rsidRPr="00E32AA0" w:rsidRDefault="00D06F9B">
      <w:pPr>
        <w:pStyle w:val="Title"/>
        <w:rPr>
          <w:rFonts w:ascii="Calibri" w:hAnsi="Calibri"/>
        </w:rPr>
      </w:pPr>
    </w:p>
    <w:p w:rsidR="00D06F9B" w:rsidRPr="00E32AA0" w:rsidRDefault="00D06F9B">
      <w:pPr>
        <w:pStyle w:val="Title"/>
        <w:rPr>
          <w:rFonts w:ascii="Calibri" w:hAnsi="Calibri"/>
        </w:rPr>
      </w:pPr>
      <w:r w:rsidRPr="00E32AA0">
        <w:rPr>
          <w:rFonts w:ascii="Calibri" w:hAnsi="Calibri"/>
        </w:rPr>
        <w:t>SAMPLE STANDARD OFFER LETTER</w:t>
      </w:r>
    </w:p>
    <w:p w:rsidR="00D06F9B" w:rsidRPr="00E32AA0" w:rsidRDefault="00D06F9B">
      <w:pPr>
        <w:pStyle w:val="Heading1"/>
        <w:rPr>
          <w:rFonts w:ascii="Calibri" w:hAnsi="Calibri"/>
        </w:rPr>
      </w:pPr>
      <w:r w:rsidRPr="00E32AA0">
        <w:rPr>
          <w:rFonts w:ascii="Calibri" w:hAnsi="Calibri"/>
        </w:rPr>
        <w:t>UPSOM FACULTY IN BASIC SCIENCE DEPARTMENTS</w:t>
      </w:r>
    </w:p>
    <w:p w:rsidR="008075DE" w:rsidRDefault="00D06F9B">
      <w:pPr>
        <w:pStyle w:val="Heading1"/>
        <w:rPr>
          <w:rFonts w:ascii="Calibri" w:hAnsi="Calibri"/>
        </w:rPr>
      </w:pPr>
      <w:r w:rsidRPr="00E32AA0">
        <w:rPr>
          <w:rFonts w:ascii="Calibri" w:hAnsi="Calibri"/>
        </w:rPr>
        <w:t>UPSOM NON-UPP FACULTY IN CLINICAL DEPARTMENTS</w:t>
      </w:r>
    </w:p>
    <w:p w:rsidR="00D06F9B" w:rsidRPr="00E32AA0" w:rsidRDefault="008075DE">
      <w:pPr>
        <w:pStyle w:val="Heading1"/>
        <w:rPr>
          <w:rFonts w:ascii="Calibri" w:hAnsi="Calibri"/>
        </w:rPr>
      </w:pPr>
      <w:r>
        <w:rPr>
          <w:rFonts w:ascii="Calibri" w:hAnsi="Calibri"/>
        </w:rPr>
        <w:t>(Pitt Only)</w:t>
      </w:r>
      <w:r w:rsidR="00D06F9B" w:rsidRPr="00E32AA0">
        <w:rPr>
          <w:rFonts w:ascii="Calibri" w:hAnsi="Calibri"/>
        </w:rPr>
        <w:t xml:space="preserve"> </w:t>
      </w:r>
    </w:p>
    <w:p w:rsidR="00D06F9B" w:rsidRPr="00E32AA0" w:rsidRDefault="00D06F9B">
      <w:pPr>
        <w:rPr>
          <w:rFonts w:ascii="Calibri" w:hAnsi="Calibri"/>
        </w:rPr>
      </w:pPr>
    </w:p>
    <w:p w:rsidR="00D06F9B" w:rsidRPr="00E32AA0" w:rsidRDefault="00D06F9B">
      <w:pPr>
        <w:pStyle w:val="Heading2"/>
        <w:jc w:val="center"/>
        <w:rPr>
          <w:rFonts w:ascii="Calibri" w:hAnsi="Calibri"/>
        </w:rPr>
      </w:pPr>
      <w:r w:rsidRPr="00E32AA0">
        <w:rPr>
          <w:rFonts w:ascii="Calibri" w:hAnsi="Calibri"/>
        </w:rPr>
        <w:t>MUST BE PRINTED ON UNIVERSITY OF PITTSBURGH LETTERHEAD</w:t>
      </w:r>
    </w:p>
    <w:p w:rsidR="00D06F9B" w:rsidRPr="00E32AA0" w:rsidRDefault="00D06F9B">
      <w:pPr>
        <w:rPr>
          <w:rFonts w:ascii="Calibri" w:hAnsi="Calibri"/>
        </w:rPr>
      </w:pPr>
    </w:p>
    <w:p w:rsidR="00D06F9B" w:rsidRPr="00E32AA0" w:rsidRDefault="00D06F9B">
      <w:pPr>
        <w:rPr>
          <w:rFonts w:ascii="Calibri" w:hAnsi="Calibri"/>
        </w:rPr>
      </w:pPr>
    </w:p>
    <w:p w:rsidR="00D06F9B" w:rsidRPr="00E32AA0" w:rsidRDefault="00D06F9B">
      <w:pPr>
        <w:rPr>
          <w:rFonts w:ascii="Calibri" w:hAnsi="Calibri"/>
        </w:rPr>
      </w:pPr>
      <w:r w:rsidRPr="00E32AA0">
        <w:rPr>
          <w:rFonts w:ascii="Calibri" w:hAnsi="Calibri"/>
        </w:rPr>
        <w:t xml:space="preserve">Dear Dr. </w:t>
      </w:r>
      <w:r w:rsidRPr="00E32AA0">
        <w:rPr>
          <w:rFonts w:ascii="Calibri" w:hAnsi="Calibri"/>
          <w:u w:val="single"/>
        </w:rPr>
        <w:tab/>
      </w:r>
      <w:r w:rsidRPr="00E32AA0">
        <w:rPr>
          <w:rFonts w:ascii="Calibri" w:hAnsi="Calibri"/>
          <w:u w:val="single"/>
        </w:rPr>
        <w:tab/>
      </w:r>
      <w:r w:rsidRPr="00E32AA0">
        <w:rPr>
          <w:rFonts w:ascii="Calibri" w:hAnsi="Calibri"/>
        </w:rPr>
        <w:t>:</w:t>
      </w:r>
    </w:p>
    <w:p w:rsidR="00D06F9B" w:rsidRPr="00E32AA0" w:rsidRDefault="00D06F9B">
      <w:pPr>
        <w:jc w:val="both"/>
        <w:rPr>
          <w:rFonts w:ascii="Calibri" w:hAnsi="Calibri"/>
        </w:rPr>
      </w:pPr>
    </w:p>
    <w:p w:rsidR="0006173D" w:rsidRPr="00980CC9" w:rsidRDefault="00D06F9B" w:rsidP="00B2771D">
      <w:pPr>
        <w:rPr>
          <w:i/>
          <w:iCs/>
        </w:rPr>
      </w:pPr>
      <w:r w:rsidRPr="00E32AA0">
        <w:t>The University of Pittsburgh School of Medicine (UPSOM)</w:t>
      </w:r>
      <w:r w:rsidR="001E350C">
        <w:t>,</w:t>
      </w:r>
      <w:r w:rsidRPr="00E32AA0">
        <w:t xml:space="preserve"> Department of ______________ is pleased to offer you employment for a term of</w:t>
      </w:r>
      <w:r w:rsidRPr="00E32AA0">
        <w:rPr>
          <w:u w:val="single"/>
        </w:rPr>
        <w:t xml:space="preserve">         </w:t>
      </w:r>
      <w:proofErr w:type="gramStart"/>
      <w:r w:rsidRPr="00E32AA0">
        <w:rPr>
          <w:u w:val="single"/>
        </w:rPr>
        <w:tab/>
      </w:r>
      <w:r w:rsidRPr="00E32AA0">
        <w:t xml:space="preserve">  year</w:t>
      </w:r>
      <w:proofErr w:type="gramEnd"/>
      <w:r w:rsidRPr="00E32AA0">
        <w:t xml:space="preserve"> (s), effective </w:t>
      </w:r>
      <w:r w:rsidRPr="00E32AA0">
        <w:rPr>
          <w:u w:val="single"/>
        </w:rPr>
        <w:tab/>
      </w:r>
      <w:r w:rsidRPr="00E32AA0">
        <w:rPr>
          <w:u w:val="single"/>
        </w:rPr>
        <w:tab/>
      </w:r>
      <w:r w:rsidRPr="00E32AA0">
        <w:rPr>
          <w:u w:val="single"/>
        </w:rPr>
        <w:tab/>
      </w:r>
      <w:r w:rsidRPr="00E32AA0">
        <w:t xml:space="preserve">.  Your faculty appointment will be recommended at the rank of </w:t>
      </w:r>
      <w:r w:rsidRPr="00E32AA0">
        <w:rPr>
          <w:u w:val="single"/>
        </w:rPr>
        <w:tab/>
      </w:r>
      <w:r w:rsidRPr="00E32AA0">
        <w:rPr>
          <w:u w:val="single"/>
        </w:rPr>
        <w:tab/>
      </w:r>
      <w:r w:rsidRPr="00E32AA0">
        <w:rPr>
          <w:u w:val="single"/>
        </w:rPr>
        <w:tab/>
      </w:r>
      <w:r w:rsidRPr="00E32AA0">
        <w:t xml:space="preserve">  [</w:t>
      </w:r>
      <w:r w:rsidRPr="00E32AA0">
        <w:rPr>
          <w:color w:val="008E40"/>
        </w:rPr>
        <w:t>with tenure/</w:t>
      </w:r>
      <w:r w:rsidR="00720D39">
        <w:rPr>
          <w:color w:val="008E40"/>
        </w:rPr>
        <w:t xml:space="preserve">appointment </w:t>
      </w:r>
      <w:r w:rsidR="00A36AD0">
        <w:rPr>
          <w:color w:val="008E40"/>
        </w:rPr>
        <w:t>stream</w:t>
      </w:r>
      <w:r w:rsidRPr="00E32AA0">
        <w:rPr>
          <w:color w:val="008E40"/>
        </w:rPr>
        <w:t>/in the tenure</w:t>
      </w:r>
      <w:r w:rsidR="00C62A76">
        <w:rPr>
          <w:color w:val="008E40"/>
        </w:rPr>
        <w:t xml:space="preserve"> stream</w:t>
      </w:r>
      <w:r w:rsidRPr="00E32AA0">
        <w:t>].  Please be advised that your academic appointment is subject to University policy and approval.</w:t>
      </w:r>
      <w:r w:rsidR="007D6909" w:rsidRPr="00E32AA0">
        <w:t xml:space="preserve">  </w:t>
      </w:r>
      <w:r w:rsidRPr="00E32AA0">
        <w:t xml:space="preserve"> </w:t>
      </w:r>
      <w:r w:rsidRPr="00E32AA0">
        <w:rPr>
          <w:b/>
          <w:bCs/>
          <w:i/>
          <w:iCs/>
          <w:color w:val="008E40"/>
          <w:u w:val="single"/>
        </w:rPr>
        <w:t>Add the following for appointments as instructor/assistant professor in the tenure stream</w:t>
      </w:r>
      <w:r w:rsidRPr="00E32AA0">
        <w:rPr>
          <w:b/>
          <w:bCs/>
          <w:color w:val="008E40"/>
          <w:u w:val="single"/>
        </w:rPr>
        <w:t>:</w:t>
      </w:r>
      <w:r w:rsidRPr="00E32AA0">
        <w:rPr>
          <w:b/>
          <w:bCs/>
        </w:rPr>
        <w:t xml:space="preserve"> </w:t>
      </w:r>
      <w:r w:rsidRPr="00E32AA0">
        <w:t xml:space="preserve"> </w:t>
      </w:r>
      <w:r w:rsidRPr="00E32AA0">
        <w:rPr>
          <w:i/>
          <w:iCs/>
        </w:rPr>
        <w:t>In accordance with School of Medicine policy, the maximum length of your tenure stream service prior to conferral of tenure, if granted, shall not ex</w:t>
      </w:r>
      <w:r w:rsidR="00F2002E">
        <w:rPr>
          <w:i/>
          <w:iCs/>
        </w:rPr>
        <w:t xml:space="preserve">ceed </w:t>
      </w:r>
      <w:r w:rsidR="00DB418B">
        <w:rPr>
          <w:i/>
          <w:iCs/>
        </w:rPr>
        <w:t>ten</w:t>
      </w:r>
      <w:r w:rsidR="00F2002E">
        <w:rPr>
          <w:i/>
          <w:iCs/>
        </w:rPr>
        <w:t xml:space="preserve"> years. (See</w:t>
      </w:r>
      <w:r w:rsidRPr="00E32AA0">
        <w:rPr>
          <w:i/>
          <w:iCs/>
        </w:rPr>
        <w:t xml:space="preserve"> </w:t>
      </w:r>
      <w:r w:rsidR="00CA7D1C">
        <w:rPr>
          <w:i/>
          <w:iCs/>
        </w:rPr>
        <w:t xml:space="preserve">the </w:t>
      </w:r>
      <w:r w:rsidRPr="00E32AA0">
        <w:rPr>
          <w:i/>
          <w:iCs/>
        </w:rPr>
        <w:t>document “Guidelines for Fa</w:t>
      </w:r>
      <w:r w:rsidR="00DB0BBB">
        <w:rPr>
          <w:i/>
          <w:iCs/>
        </w:rPr>
        <w:t xml:space="preserve">culty Appointment and </w:t>
      </w:r>
      <w:proofErr w:type="spellStart"/>
      <w:r w:rsidR="00DB0BBB">
        <w:rPr>
          <w:i/>
          <w:iCs/>
        </w:rPr>
        <w:t>Promotion”</w:t>
      </w:r>
      <w:r w:rsidR="007A7ABF">
        <w:rPr>
          <w:i/>
          <w:iCs/>
        </w:rPr>
        <w:t>at</w:t>
      </w:r>
      <w:proofErr w:type="spellEnd"/>
      <w:r w:rsidR="007A7ABF">
        <w:rPr>
          <w:i/>
          <w:iCs/>
        </w:rPr>
        <w:t xml:space="preserve"> the following link:</w:t>
      </w:r>
      <w:r w:rsidR="00A2024E" w:rsidRPr="00A2024E">
        <w:t xml:space="preserve"> </w:t>
      </w:r>
      <w:hyperlink r:id="rId8" w:history="1">
        <w:r w:rsidR="00A2024E" w:rsidRPr="00130316">
          <w:rPr>
            <w:rStyle w:val="Hyperlink"/>
            <w:i/>
            <w:iCs/>
          </w:rPr>
          <w:t>https://www.medfaculty.pitt.edu/sites/default/files/AppointmentandPromotionGuidelines.pdf</w:t>
        </w:r>
      </w:hyperlink>
      <w:r w:rsidR="00A2024E">
        <w:rPr>
          <w:i/>
          <w:iCs/>
        </w:rPr>
        <w:t>)</w:t>
      </w:r>
      <w:r w:rsidR="0006173D">
        <w:rPr>
          <w:i/>
          <w:iCs/>
        </w:rPr>
        <w:t xml:space="preserve">  </w:t>
      </w:r>
      <w:r w:rsidR="00980CC9" w:rsidRPr="00980CC9">
        <w:rPr>
          <w:i/>
          <w:iCs/>
        </w:rPr>
        <w:t xml:space="preserve">Additionally, all Assistant Professors in the tenure stream in the School of Medicine are required to participate in the Springboard Orientation Program for new faculty investigators.     </w:t>
      </w:r>
    </w:p>
    <w:p w:rsidR="00D06F9B" w:rsidRDefault="00D06F9B">
      <w:pPr>
        <w:jc w:val="both"/>
        <w:rPr>
          <w:rFonts w:ascii="Calibri" w:hAnsi="Calibri"/>
          <w:sz w:val="22"/>
        </w:rPr>
      </w:pPr>
    </w:p>
    <w:p w:rsidR="008225C0" w:rsidRPr="00D87867" w:rsidRDefault="008225C0" w:rsidP="008225C0">
      <w:pPr>
        <w:pStyle w:val="PlainText"/>
        <w:rPr>
          <w:rFonts w:eastAsia="MS Mincho"/>
        </w:rPr>
      </w:pPr>
      <w:r w:rsidRPr="00D87867">
        <w:rPr>
          <w:rFonts w:eastAsia="MS Mincho"/>
          <w:i/>
        </w:rPr>
        <w:t>[</w:t>
      </w:r>
      <w:r w:rsidR="005B653B" w:rsidRPr="00D87867">
        <w:rPr>
          <w:rFonts w:eastAsia="MS Mincho"/>
          <w:i/>
        </w:rPr>
        <w:t xml:space="preserve">Note:  </w:t>
      </w:r>
      <w:r w:rsidRPr="00D87867">
        <w:rPr>
          <w:rFonts w:eastAsia="MS Mincho"/>
          <w:i/>
        </w:rPr>
        <w:t>For appointment as Associate Professor or Professor in the tenure stream, the initial term of employment must be 4 years]</w:t>
      </w:r>
    </w:p>
    <w:p w:rsidR="008225C0" w:rsidRPr="00D87867" w:rsidRDefault="008225C0">
      <w:pPr>
        <w:jc w:val="both"/>
        <w:rPr>
          <w:rFonts w:ascii="Calibri" w:hAnsi="Calibri"/>
          <w:sz w:val="22"/>
        </w:rPr>
      </w:pPr>
    </w:p>
    <w:p w:rsidR="00D06F9B" w:rsidRPr="00737EDE" w:rsidRDefault="00D06F9B" w:rsidP="00C62A76">
      <w:pPr>
        <w:ind w:firstLine="720"/>
        <w:rPr>
          <w:rFonts w:ascii="Calibri" w:hAnsi="Calibri"/>
          <w:iCs/>
          <w:sz w:val="22"/>
        </w:rPr>
      </w:pPr>
      <w:r w:rsidRPr="00737EDE">
        <w:rPr>
          <w:rFonts w:ascii="Calibri" w:hAnsi="Calibri"/>
          <w:b/>
          <w:bCs/>
          <w:iCs/>
          <w:color w:val="008E40"/>
          <w:sz w:val="22"/>
          <w:u w:val="single"/>
        </w:rPr>
        <w:t>Add the following for appointments at the rank of associate professor and professor:</w:t>
      </w:r>
      <w:r w:rsidRPr="00737EDE">
        <w:rPr>
          <w:rFonts w:ascii="Calibri" w:hAnsi="Calibri"/>
          <w:b/>
          <w:bCs/>
          <w:iCs/>
          <w:sz w:val="22"/>
        </w:rPr>
        <w:t xml:space="preserve"> </w:t>
      </w:r>
      <w:r w:rsidRPr="00737EDE">
        <w:rPr>
          <w:rFonts w:ascii="Calibri" w:hAnsi="Calibri"/>
          <w:iCs/>
          <w:sz w:val="22"/>
        </w:rPr>
        <w:t>In view of the fact that we will recommend your appointment at the rank of [</w:t>
      </w:r>
      <w:r w:rsidRPr="00737EDE">
        <w:rPr>
          <w:rFonts w:ascii="Calibri" w:hAnsi="Calibri"/>
          <w:iCs/>
          <w:color w:val="008E40"/>
          <w:sz w:val="22"/>
        </w:rPr>
        <w:t>Associate Professor/Professor</w:t>
      </w:r>
      <w:r w:rsidRPr="00737EDE">
        <w:rPr>
          <w:rFonts w:ascii="Calibri" w:hAnsi="Calibri"/>
          <w:iCs/>
          <w:sz w:val="22"/>
        </w:rPr>
        <w:t xml:space="preserve">], the School of Medicine by-laws require that the appointment be reviewed and approved by a standing committee of the School.  The Department will make a strong positive recommendation </w:t>
      </w:r>
      <w:r w:rsidR="00A80656" w:rsidRPr="00737EDE">
        <w:rPr>
          <w:rFonts w:ascii="Calibri" w:hAnsi="Calibri"/>
          <w:iCs/>
          <w:sz w:val="22"/>
        </w:rPr>
        <w:t>supporting your appointment</w:t>
      </w:r>
      <w:r w:rsidRPr="00737EDE">
        <w:rPr>
          <w:rFonts w:ascii="Calibri" w:hAnsi="Calibri"/>
          <w:iCs/>
          <w:sz w:val="22"/>
        </w:rPr>
        <w:t xml:space="preserve"> at the rank of [</w:t>
      </w:r>
      <w:r w:rsidRPr="00737EDE">
        <w:rPr>
          <w:rFonts w:ascii="Calibri" w:hAnsi="Calibri"/>
          <w:iCs/>
          <w:color w:val="008E40"/>
          <w:sz w:val="22"/>
        </w:rPr>
        <w:t>Associate Professor/Professor</w:t>
      </w:r>
      <w:r w:rsidRPr="00737EDE">
        <w:rPr>
          <w:rFonts w:ascii="Calibri" w:hAnsi="Calibri"/>
          <w:iCs/>
          <w:sz w:val="22"/>
        </w:rPr>
        <w:t>].  Please rest assured that this is a standard procedure at the University of Pittsburgh School of Medicine.</w:t>
      </w:r>
      <w:r w:rsidR="00C62A76" w:rsidRPr="00737EDE">
        <w:rPr>
          <w:rFonts w:ascii="Calibri" w:hAnsi="Calibri"/>
          <w:iCs/>
          <w:sz w:val="22"/>
        </w:rPr>
        <w:t xml:space="preserve">  </w:t>
      </w:r>
      <w:r w:rsidR="0028690F" w:rsidRPr="00737EDE">
        <w:rPr>
          <w:rFonts w:ascii="Calibri" w:hAnsi="Calibri"/>
          <w:sz w:val="22"/>
          <w:szCs w:val="22"/>
        </w:rPr>
        <w:t xml:space="preserve">In order to begin the committee review process </w:t>
      </w:r>
      <w:r w:rsidR="00540C97" w:rsidRPr="00737EDE">
        <w:rPr>
          <w:rFonts w:ascii="Calibri" w:hAnsi="Calibri"/>
          <w:sz w:val="22"/>
          <w:szCs w:val="22"/>
        </w:rPr>
        <w:t xml:space="preserve">and </w:t>
      </w:r>
      <w:r w:rsidR="00D07A99" w:rsidRPr="00737EDE">
        <w:rPr>
          <w:rFonts w:ascii="Calibri" w:hAnsi="Calibri"/>
          <w:sz w:val="22"/>
          <w:szCs w:val="22"/>
        </w:rPr>
        <w:t>maintain</w:t>
      </w:r>
      <w:r w:rsidR="00D87867" w:rsidRPr="00737EDE">
        <w:rPr>
          <w:rFonts w:ascii="Calibri" w:hAnsi="Calibri"/>
          <w:sz w:val="22"/>
          <w:szCs w:val="22"/>
        </w:rPr>
        <w:t xml:space="preserve"> University</w:t>
      </w:r>
      <w:r w:rsidR="00540C97" w:rsidRPr="00737EDE">
        <w:rPr>
          <w:rFonts w:ascii="Calibri" w:hAnsi="Calibri"/>
          <w:sz w:val="22"/>
          <w:szCs w:val="22"/>
        </w:rPr>
        <w:t xml:space="preserve"> employment </w:t>
      </w:r>
      <w:r w:rsidR="00D87867" w:rsidRPr="00737EDE">
        <w:rPr>
          <w:rFonts w:ascii="Calibri" w:hAnsi="Calibri"/>
          <w:sz w:val="22"/>
          <w:szCs w:val="22"/>
        </w:rPr>
        <w:t xml:space="preserve">pending this review, </w:t>
      </w:r>
      <w:r w:rsidR="0028690F" w:rsidRPr="00737EDE">
        <w:rPr>
          <w:rFonts w:ascii="Calibri" w:hAnsi="Calibri"/>
          <w:sz w:val="22"/>
          <w:szCs w:val="22"/>
        </w:rPr>
        <w:t xml:space="preserve">you must submit the required materials </w:t>
      </w:r>
      <w:r w:rsidR="001C728F" w:rsidRPr="00737EDE">
        <w:rPr>
          <w:rFonts w:ascii="Calibri" w:hAnsi="Calibri"/>
          <w:sz w:val="22"/>
          <w:szCs w:val="22"/>
        </w:rPr>
        <w:t xml:space="preserve">to your department administrator </w:t>
      </w:r>
      <w:r w:rsidR="0028690F" w:rsidRPr="00737EDE">
        <w:rPr>
          <w:rFonts w:ascii="Calibri" w:hAnsi="Calibri"/>
          <w:sz w:val="22"/>
          <w:szCs w:val="22"/>
        </w:rPr>
        <w:t>[</w:t>
      </w:r>
      <w:r w:rsidR="0028690F" w:rsidRPr="00737EDE">
        <w:rPr>
          <w:rFonts w:ascii="Calibri" w:hAnsi="Calibri"/>
          <w:color w:val="008E40"/>
          <w:sz w:val="22"/>
          <w:szCs w:val="22"/>
        </w:rPr>
        <w:t>for tenured appointments</w:t>
      </w:r>
      <w:r w:rsidR="002B17DB" w:rsidRPr="00737EDE">
        <w:rPr>
          <w:rFonts w:ascii="Calibri" w:eastAsia="MS Mincho" w:hAnsi="Calibri"/>
          <w:color w:val="00B050"/>
          <w:sz w:val="22"/>
          <w:szCs w:val="22"/>
        </w:rPr>
        <w:t xml:space="preserve"> and for Associate Professor or Professor in the tenure stream</w:t>
      </w:r>
      <w:r w:rsidR="002B17DB" w:rsidRPr="00737EDE">
        <w:rPr>
          <w:rFonts w:ascii="Calibri" w:hAnsi="Calibri"/>
          <w:color w:val="00B050"/>
          <w:sz w:val="22"/>
          <w:szCs w:val="22"/>
        </w:rPr>
        <w:t xml:space="preserve"> appointments </w:t>
      </w:r>
      <w:r w:rsidR="0028690F" w:rsidRPr="00737EDE">
        <w:rPr>
          <w:rFonts w:ascii="Calibri" w:hAnsi="Calibri"/>
          <w:sz w:val="22"/>
          <w:szCs w:val="22"/>
        </w:rPr>
        <w:t>] (see</w:t>
      </w:r>
      <w:r w:rsidR="00457149" w:rsidRPr="00737EDE">
        <w:t xml:space="preserve"> </w:t>
      </w:r>
      <w:hyperlink r:id="rId9" w:history="1">
        <w:r w:rsidR="00A36AD0" w:rsidRPr="00042411">
          <w:rPr>
            <w:rStyle w:val="Hyperlink"/>
            <w:rFonts w:ascii="Calibri" w:hAnsi="Calibri"/>
            <w:sz w:val="22"/>
            <w:szCs w:val="22"/>
          </w:rPr>
          <w:t>http://www.medfaculty.pitt.edu/checklist-preparation-faculty-portfolios-appointment-and-promotion-tenure-conferral-tenure-or</w:t>
        </w:r>
      </w:hyperlink>
      <w:r w:rsidR="00A36AD0">
        <w:rPr>
          <w:rFonts w:ascii="Calibri" w:hAnsi="Calibri"/>
          <w:sz w:val="22"/>
          <w:szCs w:val="22"/>
        </w:rPr>
        <w:t xml:space="preserve"> </w:t>
      </w:r>
      <w:r w:rsidR="0028690F" w:rsidRPr="00737EDE">
        <w:rPr>
          <w:rFonts w:ascii="Calibri" w:hAnsi="Calibri"/>
          <w:color w:val="1F497D"/>
          <w:sz w:val="22"/>
          <w:szCs w:val="22"/>
        </w:rPr>
        <w:t xml:space="preserve">) </w:t>
      </w:r>
      <w:r w:rsidR="0028690F" w:rsidRPr="00737EDE">
        <w:rPr>
          <w:rFonts w:ascii="Calibri" w:hAnsi="Calibri"/>
          <w:sz w:val="22"/>
          <w:szCs w:val="22"/>
        </w:rPr>
        <w:t>[</w:t>
      </w:r>
      <w:r w:rsidR="0028690F" w:rsidRPr="00737EDE">
        <w:rPr>
          <w:rFonts w:ascii="Calibri" w:hAnsi="Calibri"/>
          <w:color w:val="008E40"/>
          <w:sz w:val="22"/>
          <w:szCs w:val="22"/>
        </w:rPr>
        <w:t>for appointment</w:t>
      </w:r>
      <w:r w:rsidR="00720D39">
        <w:rPr>
          <w:rFonts w:ascii="Calibri" w:hAnsi="Calibri"/>
          <w:color w:val="008E40"/>
          <w:sz w:val="22"/>
          <w:szCs w:val="22"/>
        </w:rPr>
        <w:t xml:space="preserve"> stream appointments</w:t>
      </w:r>
      <w:r w:rsidR="0028690F" w:rsidRPr="00737EDE">
        <w:rPr>
          <w:rFonts w:ascii="Calibri" w:hAnsi="Calibri"/>
          <w:sz w:val="22"/>
          <w:szCs w:val="22"/>
        </w:rPr>
        <w:t>] (see</w:t>
      </w:r>
      <w:r w:rsidR="0028690F" w:rsidRPr="00737EDE">
        <w:rPr>
          <w:rFonts w:ascii="Calibri" w:hAnsi="Calibri"/>
          <w:color w:val="1F497D"/>
          <w:sz w:val="22"/>
          <w:szCs w:val="22"/>
        </w:rPr>
        <w:t xml:space="preserve"> </w:t>
      </w:r>
      <w:hyperlink r:id="rId10" w:history="1">
        <w:r w:rsidR="007E73D1">
          <w:rPr>
            <w:rStyle w:val="Hyperlink"/>
            <w:rFonts w:ascii="Calibri" w:hAnsi="Calibri"/>
            <w:sz w:val="22"/>
            <w:szCs w:val="22"/>
          </w:rPr>
          <w:t>https://medfaculty.pitt.edu/checklist-preparation-faculty-portfolios-appointment-and-promotion-appointment-stream</w:t>
        </w:r>
      </w:hyperlink>
      <w:r w:rsidR="0028690F" w:rsidRPr="00737EDE">
        <w:rPr>
          <w:rFonts w:ascii="Calibri" w:hAnsi="Calibri"/>
          <w:color w:val="1F497D"/>
          <w:sz w:val="22"/>
          <w:szCs w:val="22"/>
        </w:rPr>
        <w:t>)</w:t>
      </w:r>
      <w:r w:rsidR="0028690F" w:rsidRPr="00737EDE">
        <w:rPr>
          <w:rFonts w:ascii="Calibri" w:hAnsi="Calibri"/>
          <w:color w:val="FF0000"/>
          <w:sz w:val="22"/>
          <w:szCs w:val="22"/>
        </w:rPr>
        <w:t> </w:t>
      </w:r>
      <w:r w:rsidR="0028690F" w:rsidRPr="00737EDE">
        <w:rPr>
          <w:rFonts w:ascii="Calibri" w:hAnsi="Calibri"/>
          <w:sz w:val="22"/>
          <w:szCs w:val="22"/>
        </w:rPr>
        <w:t xml:space="preserve"> </w:t>
      </w:r>
      <w:r w:rsidR="00A80656" w:rsidRPr="00737EDE">
        <w:rPr>
          <w:rFonts w:ascii="Calibri" w:hAnsi="Calibri"/>
          <w:sz w:val="22"/>
          <w:szCs w:val="22"/>
        </w:rPr>
        <w:t xml:space="preserve">within six </w:t>
      </w:r>
      <w:r w:rsidR="00933D51" w:rsidRPr="00737EDE">
        <w:rPr>
          <w:rFonts w:ascii="Calibri" w:hAnsi="Calibri"/>
          <w:sz w:val="22"/>
          <w:szCs w:val="22"/>
        </w:rPr>
        <w:t>weeks</w:t>
      </w:r>
      <w:r w:rsidR="00A80656" w:rsidRPr="00737EDE">
        <w:rPr>
          <w:rFonts w:ascii="Calibri" w:hAnsi="Calibri"/>
          <w:sz w:val="22"/>
          <w:szCs w:val="22"/>
        </w:rPr>
        <w:t xml:space="preserve"> of</w:t>
      </w:r>
      <w:r w:rsidR="00933D51" w:rsidRPr="00737EDE">
        <w:rPr>
          <w:rFonts w:ascii="Calibri" w:hAnsi="Calibri"/>
          <w:sz w:val="22"/>
          <w:szCs w:val="22"/>
        </w:rPr>
        <w:t xml:space="preserve"> your</w:t>
      </w:r>
      <w:r w:rsidR="00A80656" w:rsidRPr="00737EDE">
        <w:rPr>
          <w:rFonts w:ascii="Calibri" w:hAnsi="Calibri"/>
          <w:sz w:val="22"/>
          <w:szCs w:val="22"/>
        </w:rPr>
        <w:t xml:space="preserve"> </w:t>
      </w:r>
      <w:r w:rsidR="00933D51" w:rsidRPr="00737EDE">
        <w:rPr>
          <w:rFonts w:ascii="Calibri" w:hAnsi="Calibri"/>
          <w:sz w:val="22"/>
          <w:szCs w:val="22"/>
        </w:rPr>
        <w:t xml:space="preserve">acceptance of this offer </w:t>
      </w:r>
      <w:r w:rsidR="00FB7F54">
        <w:rPr>
          <w:rFonts w:ascii="Calibri" w:hAnsi="Calibri"/>
          <w:sz w:val="22"/>
          <w:szCs w:val="22"/>
        </w:rPr>
        <w:t>from</w:t>
      </w:r>
      <w:r w:rsidR="00A80656" w:rsidRPr="00737EDE">
        <w:rPr>
          <w:rFonts w:ascii="Calibri" w:hAnsi="Calibri"/>
          <w:sz w:val="22"/>
          <w:szCs w:val="22"/>
        </w:rPr>
        <w:t xml:space="preserve"> the School of Medicine.</w:t>
      </w:r>
      <w:r w:rsidR="0028690F" w:rsidRPr="00737EDE">
        <w:rPr>
          <w:rFonts w:ascii="Calibri" w:hAnsi="Calibri"/>
          <w:sz w:val="22"/>
          <w:szCs w:val="22"/>
        </w:rPr>
        <w:t> </w:t>
      </w:r>
      <w:r w:rsidR="00247E4A" w:rsidRPr="00737EDE">
        <w:rPr>
          <w:rFonts w:ascii="Calibri" w:hAnsi="Calibri"/>
          <w:sz w:val="22"/>
          <w:szCs w:val="22"/>
        </w:rPr>
        <w:t xml:space="preserve">This process is similar to that at most universities and normally takes several months.  </w:t>
      </w:r>
      <w:r w:rsidR="008F1A33" w:rsidRPr="00AE14D2">
        <w:rPr>
          <w:rFonts w:ascii="Calibri" w:hAnsi="Calibri"/>
          <w:sz w:val="22"/>
          <w:szCs w:val="22"/>
        </w:rPr>
        <w:t>W</w:t>
      </w:r>
      <w:r w:rsidR="00FF11AC" w:rsidRPr="00AE14D2">
        <w:rPr>
          <w:rFonts w:ascii="Calibri" w:hAnsi="Calibri"/>
          <w:sz w:val="22"/>
          <w:szCs w:val="22"/>
        </w:rPr>
        <w:t>hile</w:t>
      </w:r>
      <w:r w:rsidR="008F1A33" w:rsidRPr="00AE14D2">
        <w:rPr>
          <w:rFonts w:ascii="Calibri" w:hAnsi="Calibri"/>
          <w:sz w:val="22"/>
          <w:szCs w:val="22"/>
        </w:rPr>
        <w:t xml:space="preserve"> your portfolio</w:t>
      </w:r>
      <w:r w:rsidR="00FF11AC" w:rsidRPr="00AE14D2">
        <w:rPr>
          <w:rFonts w:ascii="Calibri" w:hAnsi="Calibri"/>
          <w:sz w:val="22"/>
          <w:szCs w:val="22"/>
        </w:rPr>
        <w:t xml:space="preserve"> is under review, </w:t>
      </w:r>
      <w:r w:rsidR="008F1A33" w:rsidRPr="00AE14D2">
        <w:rPr>
          <w:rFonts w:ascii="Calibri" w:hAnsi="Calibri"/>
          <w:sz w:val="22"/>
          <w:szCs w:val="22"/>
        </w:rPr>
        <w:t>you</w:t>
      </w:r>
      <w:r w:rsidR="00FF11AC" w:rsidRPr="00AE14D2">
        <w:rPr>
          <w:rFonts w:ascii="Calibri" w:hAnsi="Calibri"/>
          <w:sz w:val="22"/>
          <w:szCs w:val="22"/>
        </w:rPr>
        <w:t xml:space="preserve"> may use </w:t>
      </w:r>
      <w:r w:rsidR="008F1A33" w:rsidRPr="00AE14D2">
        <w:rPr>
          <w:rFonts w:ascii="Calibri" w:hAnsi="Calibri"/>
          <w:sz w:val="22"/>
          <w:szCs w:val="22"/>
        </w:rPr>
        <w:t>the offered faculty rank title</w:t>
      </w:r>
      <w:r w:rsidR="00FF11AC" w:rsidRPr="00AE14D2">
        <w:rPr>
          <w:rFonts w:ascii="Calibri" w:hAnsi="Calibri"/>
          <w:sz w:val="22"/>
          <w:szCs w:val="22"/>
        </w:rPr>
        <w:t xml:space="preserve">, but </w:t>
      </w:r>
      <w:r w:rsidR="008F1A33" w:rsidRPr="00AE14D2">
        <w:rPr>
          <w:rFonts w:ascii="Calibri" w:hAnsi="Calibri"/>
          <w:sz w:val="22"/>
          <w:szCs w:val="22"/>
        </w:rPr>
        <w:t>y</w:t>
      </w:r>
      <w:r w:rsidR="002118BA" w:rsidRPr="00AE14D2">
        <w:rPr>
          <w:rFonts w:ascii="Calibri" w:hAnsi="Calibri"/>
          <w:sz w:val="22"/>
          <w:szCs w:val="22"/>
        </w:rPr>
        <w:t xml:space="preserve">our </w:t>
      </w:r>
      <w:r w:rsidR="000C5362" w:rsidRPr="00AE14D2">
        <w:rPr>
          <w:rFonts w:ascii="Calibri" w:hAnsi="Calibri"/>
          <w:sz w:val="22"/>
          <w:szCs w:val="22"/>
        </w:rPr>
        <w:t xml:space="preserve">University </w:t>
      </w:r>
      <w:r w:rsidR="002118BA" w:rsidRPr="00AE14D2">
        <w:rPr>
          <w:rFonts w:ascii="Calibri" w:hAnsi="Calibri"/>
          <w:sz w:val="22"/>
          <w:szCs w:val="22"/>
        </w:rPr>
        <w:t xml:space="preserve">status will be Under Committee Review (UCR) until the </w:t>
      </w:r>
      <w:r w:rsidR="00D57CA7" w:rsidRPr="00AE14D2">
        <w:rPr>
          <w:rFonts w:ascii="Calibri" w:hAnsi="Calibri"/>
          <w:sz w:val="22"/>
          <w:szCs w:val="22"/>
        </w:rPr>
        <w:t>review process is complete and your appointment is approved.</w:t>
      </w:r>
      <w:r w:rsidR="00D57CA7">
        <w:rPr>
          <w:rFonts w:ascii="Calibri" w:hAnsi="Calibri"/>
          <w:sz w:val="22"/>
          <w:szCs w:val="22"/>
        </w:rPr>
        <w:t xml:space="preserve">  </w:t>
      </w:r>
      <w:r w:rsidR="005926E0" w:rsidRPr="00737EDE">
        <w:rPr>
          <w:rFonts w:ascii="Calibri" w:hAnsi="Calibri"/>
          <w:sz w:val="22"/>
          <w:szCs w:val="22"/>
        </w:rPr>
        <w:t>[</w:t>
      </w:r>
      <w:r w:rsidR="005926E0" w:rsidRPr="00737EDE">
        <w:rPr>
          <w:rFonts w:ascii="Calibri" w:hAnsi="Calibri"/>
          <w:color w:val="00B050"/>
          <w:sz w:val="22"/>
          <w:szCs w:val="22"/>
        </w:rPr>
        <w:t>For tenure</w:t>
      </w:r>
      <w:r w:rsidR="002B17DB" w:rsidRPr="00737EDE">
        <w:rPr>
          <w:rFonts w:ascii="Calibri" w:hAnsi="Calibri"/>
          <w:color w:val="00B050"/>
          <w:sz w:val="22"/>
          <w:szCs w:val="22"/>
        </w:rPr>
        <w:t>d</w:t>
      </w:r>
      <w:r w:rsidR="005926E0" w:rsidRPr="00737EDE">
        <w:rPr>
          <w:rFonts w:ascii="Calibri" w:hAnsi="Calibri"/>
          <w:color w:val="00B050"/>
          <w:sz w:val="22"/>
          <w:szCs w:val="22"/>
        </w:rPr>
        <w:t xml:space="preserve"> and </w:t>
      </w:r>
      <w:r w:rsidR="00D87867" w:rsidRPr="00737EDE">
        <w:rPr>
          <w:rFonts w:ascii="Calibri" w:eastAsia="MS Mincho" w:hAnsi="Calibri"/>
          <w:color w:val="00B050"/>
          <w:sz w:val="22"/>
          <w:szCs w:val="22"/>
        </w:rPr>
        <w:t>f</w:t>
      </w:r>
      <w:r w:rsidR="0086141F" w:rsidRPr="00737EDE">
        <w:rPr>
          <w:rFonts w:ascii="Calibri" w:eastAsia="MS Mincho" w:hAnsi="Calibri"/>
          <w:color w:val="00B050"/>
          <w:sz w:val="22"/>
          <w:szCs w:val="22"/>
        </w:rPr>
        <w:t xml:space="preserve">or </w:t>
      </w:r>
      <w:r w:rsidR="00D87867" w:rsidRPr="00737EDE">
        <w:rPr>
          <w:rFonts w:ascii="Calibri" w:eastAsia="MS Mincho" w:hAnsi="Calibri"/>
          <w:color w:val="00B050"/>
          <w:sz w:val="22"/>
          <w:szCs w:val="22"/>
        </w:rPr>
        <w:t>Associate Professor or Professor in the tenure stream</w:t>
      </w:r>
      <w:r w:rsidR="00363CAE" w:rsidRPr="00737EDE">
        <w:rPr>
          <w:rFonts w:ascii="Calibri" w:hAnsi="Calibri"/>
          <w:color w:val="00B050"/>
          <w:sz w:val="22"/>
          <w:szCs w:val="22"/>
        </w:rPr>
        <w:t xml:space="preserve"> appointments</w:t>
      </w:r>
      <w:r w:rsidR="00363CAE" w:rsidRPr="00737EDE">
        <w:rPr>
          <w:rFonts w:ascii="Calibri" w:hAnsi="Calibri"/>
          <w:color w:val="000000"/>
          <w:sz w:val="22"/>
          <w:szCs w:val="22"/>
        </w:rPr>
        <w:t>]</w:t>
      </w:r>
      <w:r w:rsidR="005926E0" w:rsidRPr="00737EDE">
        <w:rPr>
          <w:rFonts w:ascii="Calibri" w:hAnsi="Calibri"/>
          <w:sz w:val="22"/>
          <w:szCs w:val="22"/>
        </w:rPr>
        <w:t xml:space="preserve"> You will receive a letter from the Office of the Chancellor </w:t>
      </w:r>
      <w:r w:rsidR="00737EDE">
        <w:rPr>
          <w:rFonts w:ascii="Calibri" w:hAnsi="Calibri"/>
          <w:sz w:val="22"/>
          <w:szCs w:val="22"/>
        </w:rPr>
        <w:t xml:space="preserve">to inform you when the </w:t>
      </w:r>
      <w:r w:rsidR="005926E0" w:rsidRPr="00737EDE">
        <w:rPr>
          <w:rFonts w:ascii="Calibri" w:hAnsi="Calibri"/>
          <w:sz w:val="22"/>
          <w:szCs w:val="22"/>
        </w:rPr>
        <w:t xml:space="preserve">appointment is final.  </w:t>
      </w:r>
      <w:r w:rsidR="00363CAE" w:rsidRPr="00737EDE">
        <w:rPr>
          <w:rFonts w:ascii="Calibri" w:hAnsi="Calibri"/>
          <w:sz w:val="22"/>
          <w:szCs w:val="22"/>
        </w:rPr>
        <w:t>[</w:t>
      </w:r>
      <w:r w:rsidR="00AE4D35" w:rsidRPr="00737EDE">
        <w:rPr>
          <w:rFonts w:ascii="Calibri" w:hAnsi="Calibri"/>
          <w:color w:val="00B050"/>
          <w:sz w:val="22"/>
          <w:szCs w:val="22"/>
        </w:rPr>
        <w:t xml:space="preserve">For </w:t>
      </w:r>
      <w:r w:rsidR="00AE4D35">
        <w:rPr>
          <w:rFonts w:ascii="Calibri" w:hAnsi="Calibri"/>
          <w:color w:val="00B050"/>
          <w:sz w:val="22"/>
          <w:szCs w:val="22"/>
        </w:rPr>
        <w:t>appointment stream Associate Professors and Professor appointments</w:t>
      </w:r>
      <w:r w:rsidR="00363CAE" w:rsidRPr="00737EDE">
        <w:rPr>
          <w:rFonts w:ascii="Calibri" w:hAnsi="Calibri"/>
          <w:color w:val="000000"/>
          <w:sz w:val="22"/>
          <w:szCs w:val="22"/>
        </w:rPr>
        <w:t>]</w:t>
      </w:r>
      <w:r w:rsidR="00AE4D35" w:rsidRPr="00AE4D35">
        <w:rPr>
          <w:rFonts w:ascii="Calibri" w:hAnsi="Calibri"/>
          <w:sz w:val="22"/>
          <w:szCs w:val="22"/>
        </w:rPr>
        <w:t xml:space="preserve"> </w:t>
      </w:r>
      <w:r w:rsidR="00AE4D35" w:rsidRPr="00737EDE">
        <w:rPr>
          <w:rFonts w:ascii="Calibri" w:hAnsi="Calibri"/>
          <w:sz w:val="22"/>
          <w:szCs w:val="22"/>
        </w:rPr>
        <w:t xml:space="preserve">You will receive a letter </w:t>
      </w:r>
      <w:r w:rsidR="00AE4D35">
        <w:rPr>
          <w:rFonts w:ascii="Calibri" w:hAnsi="Calibri"/>
          <w:sz w:val="22"/>
          <w:szCs w:val="22"/>
        </w:rPr>
        <w:t>indicating Provost approval when the</w:t>
      </w:r>
      <w:r w:rsidR="00AE4D35" w:rsidRPr="00737EDE">
        <w:rPr>
          <w:rFonts w:ascii="Calibri" w:hAnsi="Calibri"/>
          <w:sz w:val="22"/>
          <w:szCs w:val="22"/>
        </w:rPr>
        <w:t xml:space="preserve"> appointment is final</w:t>
      </w:r>
      <w:r w:rsidR="005926E0" w:rsidRPr="00737EDE">
        <w:rPr>
          <w:rFonts w:ascii="Calibri" w:hAnsi="Calibri"/>
          <w:sz w:val="22"/>
          <w:szCs w:val="22"/>
        </w:rPr>
        <w:t xml:space="preserve">.  </w:t>
      </w:r>
      <w:r w:rsidR="0028690F" w:rsidRPr="00737EDE">
        <w:rPr>
          <w:rFonts w:ascii="Calibri" w:hAnsi="Calibri"/>
          <w:sz w:val="22"/>
          <w:szCs w:val="22"/>
        </w:rPr>
        <w:t xml:space="preserve">If you have questions, please contact the department administrator.  </w:t>
      </w:r>
    </w:p>
    <w:p w:rsidR="00C62A76" w:rsidRDefault="00C62A76" w:rsidP="00A80A9F">
      <w:pPr>
        <w:rPr>
          <w:rFonts w:ascii="Calibri" w:hAnsi="Calibri"/>
          <w:sz w:val="22"/>
        </w:rPr>
      </w:pPr>
    </w:p>
    <w:p w:rsidR="00254889" w:rsidRPr="00254889" w:rsidRDefault="00C74EF2" w:rsidP="00254889">
      <w:pPr>
        <w:rPr>
          <w:color w:val="1F497D"/>
          <w:sz w:val="22"/>
          <w:szCs w:val="22"/>
        </w:rPr>
      </w:pPr>
      <w:r w:rsidRPr="00E32AA0">
        <w:rPr>
          <w:rFonts w:ascii="Calibri" w:hAnsi="Calibri"/>
          <w:sz w:val="22"/>
        </w:rPr>
        <w:t xml:space="preserve">The compensation </w:t>
      </w:r>
      <w:r w:rsidR="00933D51" w:rsidRPr="00E32AA0">
        <w:rPr>
          <w:rFonts w:ascii="Calibri" w:hAnsi="Calibri"/>
          <w:sz w:val="22"/>
        </w:rPr>
        <w:t>package, which has been approved for your first year of employment,</w:t>
      </w:r>
      <w:r w:rsidRPr="00E32AA0">
        <w:rPr>
          <w:rFonts w:ascii="Calibri" w:hAnsi="Calibri"/>
          <w:sz w:val="22"/>
        </w:rPr>
        <w:t xml:space="preserve"> includes both base salary and incentive compensation components.  Your </w:t>
      </w:r>
      <w:r w:rsidR="00A42FFC">
        <w:rPr>
          <w:rFonts w:ascii="Calibri" w:hAnsi="Calibri"/>
          <w:sz w:val="22"/>
        </w:rPr>
        <w:t xml:space="preserve">annual </w:t>
      </w:r>
      <w:r w:rsidRPr="00E32AA0">
        <w:rPr>
          <w:rFonts w:ascii="Calibri" w:hAnsi="Calibri"/>
          <w:sz w:val="22"/>
        </w:rPr>
        <w:t>base salary for the first year of your appointment will be $</w:t>
      </w:r>
      <w:r w:rsidRPr="00E32AA0">
        <w:rPr>
          <w:rFonts w:ascii="Calibri" w:hAnsi="Calibri"/>
          <w:sz w:val="22"/>
          <w:u w:val="single"/>
        </w:rPr>
        <w:tab/>
      </w:r>
      <w:r w:rsidRPr="00E32AA0">
        <w:rPr>
          <w:rFonts w:ascii="Calibri" w:hAnsi="Calibri"/>
          <w:sz w:val="22"/>
          <w:u w:val="single"/>
        </w:rPr>
        <w:tab/>
      </w:r>
      <w:r w:rsidRPr="00E32AA0">
        <w:rPr>
          <w:rFonts w:ascii="Calibri" w:hAnsi="Calibri"/>
          <w:sz w:val="22"/>
        </w:rPr>
        <w:t xml:space="preserve">.  </w:t>
      </w:r>
      <w:r w:rsidRPr="00E32AA0">
        <w:rPr>
          <w:rFonts w:ascii="Calibri" w:hAnsi="Calibri"/>
          <w:i/>
          <w:iCs/>
          <w:sz w:val="22"/>
        </w:rPr>
        <w:t>[</w:t>
      </w:r>
      <w:r w:rsidRPr="00E32AA0">
        <w:rPr>
          <w:rFonts w:ascii="Calibri" w:hAnsi="Calibri"/>
          <w:i/>
          <w:iCs/>
          <w:color w:val="008E40"/>
          <w:sz w:val="22"/>
        </w:rPr>
        <w:t>If applicable:</w:t>
      </w:r>
      <w:r w:rsidRPr="00E32AA0">
        <w:rPr>
          <w:rFonts w:ascii="Calibri" w:hAnsi="Calibri"/>
          <w:sz w:val="22"/>
        </w:rPr>
        <w:t xml:space="preserve">  </w:t>
      </w:r>
      <w:r w:rsidRPr="00E32AA0">
        <w:rPr>
          <w:rFonts w:ascii="Calibri" w:hAnsi="Calibri"/>
          <w:i/>
          <w:sz w:val="22"/>
          <w:szCs w:val="22"/>
        </w:rPr>
        <w:t>This amount is exclusive of any incentive compensation that you may receive for the School of Medicine’s research incentive program.  The amount of incentive compensation, if any, will be calculated based on the terms of the incentive program in effect for the distribution.]</w:t>
      </w:r>
      <w:r w:rsidRPr="00E32AA0">
        <w:rPr>
          <w:rFonts w:ascii="Calibri" w:hAnsi="Calibri"/>
          <w:sz w:val="22"/>
          <w:szCs w:val="22"/>
        </w:rPr>
        <w:t xml:space="preserve">  </w:t>
      </w:r>
      <w:r w:rsidRPr="00E32AA0">
        <w:rPr>
          <w:rFonts w:ascii="Calibri" w:hAnsi="Calibri"/>
          <w:sz w:val="22"/>
        </w:rPr>
        <w:t xml:space="preserve">The </w:t>
      </w:r>
      <w:r w:rsidR="004210BF">
        <w:rPr>
          <w:rFonts w:ascii="Calibri" w:hAnsi="Calibri"/>
          <w:sz w:val="22"/>
        </w:rPr>
        <w:t xml:space="preserve">initial </w:t>
      </w:r>
      <w:r w:rsidRPr="00E32AA0">
        <w:rPr>
          <w:rFonts w:ascii="Calibri" w:hAnsi="Calibri"/>
          <w:sz w:val="22"/>
        </w:rPr>
        <w:t>allocation of your responsibilit</w:t>
      </w:r>
      <w:r w:rsidR="00832F0D" w:rsidRPr="00E32AA0">
        <w:rPr>
          <w:rFonts w:ascii="Calibri" w:hAnsi="Calibri"/>
          <w:sz w:val="22"/>
        </w:rPr>
        <w:t xml:space="preserve">ies will be _________% research, </w:t>
      </w:r>
      <w:r w:rsidRPr="00E32AA0">
        <w:rPr>
          <w:rFonts w:ascii="Calibri" w:hAnsi="Calibri"/>
          <w:sz w:val="22"/>
        </w:rPr>
        <w:t>_________% teaching</w:t>
      </w:r>
      <w:r w:rsidR="00832F0D" w:rsidRPr="00E32AA0">
        <w:rPr>
          <w:rFonts w:ascii="Calibri" w:hAnsi="Calibri"/>
          <w:sz w:val="22"/>
        </w:rPr>
        <w:t>, and ________%</w:t>
      </w:r>
      <w:r w:rsidR="004F1CEE" w:rsidRPr="00E32AA0">
        <w:rPr>
          <w:rFonts w:ascii="Calibri" w:hAnsi="Calibri"/>
          <w:sz w:val="22"/>
        </w:rPr>
        <w:t xml:space="preserve"> service</w:t>
      </w:r>
      <w:r w:rsidR="00832F0D" w:rsidRPr="00E32AA0">
        <w:rPr>
          <w:rFonts w:ascii="Calibri" w:hAnsi="Calibri"/>
          <w:sz w:val="22"/>
        </w:rPr>
        <w:t xml:space="preserve"> </w:t>
      </w:r>
      <w:r w:rsidRPr="00E32AA0">
        <w:rPr>
          <w:rFonts w:ascii="Calibri" w:hAnsi="Calibri"/>
          <w:i/>
          <w:iCs/>
          <w:sz w:val="22"/>
        </w:rPr>
        <w:t>[</w:t>
      </w:r>
      <w:r w:rsidRPr="00E32AA0">
        <w:rPr>
          <w:rFonts w:ascii="Calibri" w:hAnsi="Calibri"/>
          <w:i/>
          <w:iCs/>
          <w:color w:val="008E40"/>
          <w:sz w:val="22"/>
        </w:rPr>
        <w:t>if applicable:</w:t>
      </w:r>
      <w:r w:rsidRPr="00E32AA0">
        <w:rPr>
          <w:rFonts w:ascii="Calibri" w:hAnsi="Calibri"/>
          <w:i/>
          <w:iCs/>
          <w:sz w:val="22"/>
        </w:rPr>
        <w:t xml:space="preserve">  __________% administrative or other duties</w:t>
      </w:r>
      <w:r w:rsidRPr="00D87867">
        <w:rPr>
          <w:rFonts w:ascii="Calibri" w:hAnsi="Calibri"/>
          <w:i/>
          <w:iCs/>
          <w:sz w:val="22"/>
        </w:rPr>
        <w:t>]</w:t>
      </w:r>
      <w:r w:rsidR="004F1CEE" w:rsidRPr="00D87867">
        <w:rPr>
          <w:rFonts w:ascii="Calibri" w:hAnsi="Calibri"/>
          <w:i/>
          <w:iCs/>
          <w:sz w:val="22"/>
        </w:rPr>
        <w:t>.</w:t>
      </w:r>
      <w:r w:rsidRPr="00D87867">
        <w:rPr>
          <w:rFonts w:ascii="Calibri" w:hAnsi="Calibri"/>
          <w:sz w:val="22"/>
        </w:rPr>
        <w:t xml:space="preserve">  </w:t>
      </w:r>
      <w:r w:rsidR="00273FDB" w:rsidRPr="00D87867">
        <w:rPr>
          <w:rFonts w:ascii="Calibri" w:eastAsia="MS Mincho" w:hAnsi="Calibri"/>
          <w:b/>
          <w:i/>
          <w:iCs/>
          <w:sz w:val="22"/>
          <w:szCs w:val="22"/>
        </w:rPr>
        <w:t>(For tenur</w:t>
      </w:r>
      <w:r w:rsidR="001E350C" w:rsidRPr="00D87867">
        <w:rPr>
          <w:rFonts w:ascii="Calibri" w:eastAsia="MS Mincho" w:hAnsi="Calibri"/>
          <w:b/>
          <w:i/>
          <w:iCs/>
          <w:sz w:val="22"/>
          <w:szCs w:val="22"/>
        </w:rPr>
        <w:t>e stream faculty, must specify</w:t>
      </w:r>
      <w:r w:rsidR="00273FDB" w:rsidRPr="00D87867">
        <w:rPr>
          <w:rFonts w:ascii="Calibri" w:eastAsia="MS Mincho" w:hAnsi="Calibri"/>
          <w:b/>
          <w:i/>
          <w:iCs/>
          <w:sz w:val="22"/>
          <w:szCs w:val="22"/>
        </w:rPr>
        <w:t xml:space="preserve"> % teaching and % service as well as % research)</w:t>
      </w:r>
      <w:r w:rsidR="005520E9">
        <w:rPr>
          <w:rFonts w:ascii="Calibri" w:eastAsia="MS Mincho" w:hAnsi="Calibri"/>
          <w:b/>
          <w:i/>
          <w:iCs/>
          <w:sz w:val="22"/>
          <w:szCs w:val="22"/>
        </w:rPr>
        <w:t xml:space="preserve">. </w:t>
      </w:r>
      <w:r w:rsidR="00254889">
        <w:rPr>
          <w:rFonts w:ascii="Calibri" w:eastAsia="MS Mincho" w:hAnsi="Calibri"/>
          <w:b/>
          <w:i/>
          <w:iCs/>
          <w:sz w:val="22"/>
          <w:szCs w:val="22"/>
        </w:rPr>
        <w:br/>
      </w:r>
      <w:r w:rsidR="00254889">
        <w:rPr>
          <w:rFonts w:ascii="Calibri" w:eastAsia="MS Mincho" w:hAnsi="Calibri"/>
          <w:b/>
          <w:i/>
          <w:iCs/>
          <w:sz w:val="22"/>
          <w:szCs w:val="22"/>
        </w:rPr>
        <w:br/>
      </w:r>
      <w:r w:rsidR="00254889">
        <w:rPr>
          <w:rFonts w:ascii="Calibri" w:eastAsia="MS Mincho" w:hAnsi="Calibri"/>
          <w:b/>
          <w:i/>
          <w:iCs/>
          <w:sz w:val="22"/>
          <w:szCs w:val="22"/>
        </w:rPr>
        <w:tab/>
      </w:r>
      <w:r w:rsidR="00254889" w:rsidRPr="001F63D3">
        <w:rPr>
          <w:rFonts w:ascii="Calibri" w:eastAsia="MS Mincho" w:hAnsi="Calibri"/>
          <w:i/>
          <w:sz w:val="22"/>
          <w:szCs w:val="22"/>
        </w:rPr>
        <w:t>If applicable due to administrative responsibilities:</w:t>
      </w:r>
      <w:r w:rsidR="00254889" w:rsidRPr="001F63D3">
        <w:rPr>
          <w:rFonts w:ascii="Calibri" w:eastAsia="MS Mincho" w:hAnsi="Calibri"/>
          <w:b/>
          <w:sz w:val="22"/>
          <w:szCs w:val="22"/>
        </w:rPr>
        <w:t xml:space="preserve">  Additionally, you will receive an administrative supplement of $ ________ (paid in monthly installments) through UPP in recognition of your role as Division Chief of ________.   </w:t>
      </w:r>
      <w:r w:rsidR="00254889" w:rsidRPr="001F63D3">
        <w:rPr>
          <w:rFonts w:ascii="Calibri" w:eastAsia="MS Mincho" w:hAnsi="Calibri"/>
          <w:b/>
          <w:i/>
          <w:iCs/>
          <w:sz w:val="22"/>
          <w:szCs w:val="22"/>
        </w:rPr>
        <w:t>Add the following if the administrative responsibilities are University of Pittsburgh related:</w:t>
      </w:r>
      <w:r w:rsidR="00254889" w:rsidRPr="001F63D3">
        <w:rPr>
          <w:rFonts w:ascii="Calibri" w:eastAsia="MS Mincho" w:hAnsi="Calibri"/>
          <w:b/>
          <w:sz w:val="22"/>
          <w:szCs w:val="22"/>
        </w:rPr>
        <w:t xml:space="preserve">  Additionally, you will receive an administrative supplement of $___________ (paid in monthly installments) through the University of Pittsburgh in recognition of your role as Director of ___________.</w:t>
      </w:r>
      <w:r w:rsidR="00254889">
        <w:rPr>
          <w:color w:val="1F497D"/>
        </w:rPr>
        <w:t xml:space="preserve"> </w:t>
      </w:r>
      <w:r w:rsidR="00254889" w:rsidRPr="00E74C76">
        <w:rPr>
          <w:rFonts w:ascii="Calibri" w:eastAsia="MS Mincho" w:hAnsi="Calibri"/>
          <w:b/>
          <w:sz w:val="22"/>
          <w:szCs w:val="22"/>
        </w:rPr>
        <w:t>If at any time, those responsibilities associate</w:t>
      </w:r>
      <w:r w:rsidR="00254889">
        <w:rPr>
          <w:rFonts w:ascii="Calibri" w:eastAsia="MS Mincho" w:hAnsi="Calibri"/>
          <w:b/>
          <w:sz w:val="22"/>
          <w:szCs w:val="22"/>
        </w:rPr>
        <w:t>d</w:t>
      </w:r>
      <w:r w:rsidR="00254889" w:rsidRPr="00E74C76">
        <w:rPr>
          <w:rFonts w:ascii="Calibri" w:eastAsia="MS Mincho" w:hAnsi="Calibri"/>
          <w:b/>
          <w:sz w:val="22"/>
          <w:szCs w:val="22"/>
        </w:rPr>
        <w:t xml:space="preserve"> with your administrative duties should cease, that portion of your salary would be relinquished.</w:t>
      </w:r>
    </w:p>
    <w:p w:rsidR="00A749F5" w:rsidRDefault="00A749F5" w:rsidP="00BE21A9">
      <w:pPr>
        <w:ind w:firstLine="720"/>
        <w:rPr>
          <w:rFonts w:ascii="Calibri" w:eastAsia="MS Mincho" w:hAnsi="Calibri"/>
          <w:b/>
          <w:i/>
          <w:iCs/>
          <w:sz w:val="22"/>
          <w:szCs w:val="22"/>
        </w:rPr>
      </w:pPr>
    </w:p>
    <w:p w:rsidR="00A749F5" w:rsidRDefault="00921406" w:rsidP="00A749F5">
      <w:pPr>
        <w:rPr>
          <w:rFonts w:ascii="Calibri" w:hAnsi="Calibri" w:cs="Calibri"/>
          <w:color w:val="000000"/>
        </w:rPr>
      </w:pPr>
      <w:r w:rsidRPr="00921406">
        <w:rPr>
          <w:rFonts w:ascii="Calibri" w:hAnsi="Calibri" w:cs="Calibri"/>
          <w:b/>
          <w:bCs/>
          <w:i/>
          <w:iCs/>
          <w:color w:val="00B050"/>
          <w:sz w:val="22"/>
          <w:szCs w:val="22"/>
        </w:rPr>
        <w:tab/>
      </w:r>
      <w:r w:rsidR="00341C9F">
        <w:rPr>
          <w:rFonts w:ascii="Calibri" w:hAnsi="Calibri" w:cs="Calibri"/>
          <w:b/>
          <w:bCs/>
          <w:i/>
          <w:iCs/>
          <w:color w:val="00B050"/>
          <w:sz w:val="22"/>
          <w:szCs w:val="22"/>
        </w:rPr>
        <w:t>(</w:t>
      </w:r>
      <w:r w:rsidR="00341C9F" w:rsidRPr="00341C9F">
        <w:rPr>
          <w:rFonts w:ascii="Calibri" w:hAnsi="Calibri" w:cs="Calibri"/>
          <w:b/>
          <w:bCs/>
          <w:i/>
          <w:iCs/>
          <w:color w:val="00B050"/>
          <w:sz w:val="22"/>
          <w:szCs w:val="22"/>
          <w:u w:val="single"/>
        </w:rPr>
        <w:t>Optional</w:t>
      </w:r>
      <w:r w:rsidR="00341C9F">
        <w:rPr>
          <w:rFonts w:ascii="Calibri" w:hAnsi="Calibri" w:cs="Calibri"/>
          <w:b/>
          <w:bCs/>
          <w:i/>
          <w:iCs/>
          <w:color w:val="00B050"/>
          <w:sz w:val="22"/>
          <w:szCs w:val="22"/>
          <w:u w:val="single"/>
        </w:rPr>
        <w:t>)</w:t>
      </w:r>
      <w:r w:rsidR="00341C9F" w:rsidRPr="00341C9F">
        <w:rPr>
          <w:rFonts w:ascii="Calibri" w:hAnsi="Calibri" w:cs="Calibri"/>
          <w:b/>
          <w:bCs/>
          <w:i/>
          <w:iCs/>
          <w:color w:val="00B050"/>
          <w:sz w:val="22"/>
          <w:szCs w:val="22"/>
          <w:u w:val="single"/>
        </w:rPr>
        <w:t xml:space="preserve"> </w:t>
      </w:r>
      <w:r w:rsidR="00A749F5" w:rsidRPr="00341C9F">
        <w:rPr>
          <w:rFonts w:ascii="Calibri" w:hAnsi="Calibri" w:cs="Calibri"/>
          <w:b/>
          <w:bCs/>
          <w:i/>
          <w:iCs/>
          <w:color w:val="00B050"/>
          <w:sz w:val="22"/>
          <w:szCs w:val="22"/>
          <w:u w:val="single"/>
        </w:rPr>
        <w:t>Insert</w:t>
      </w:r>
      <w:r w:rsidR="00A749F5">
        <w:rPr>
          <w:rFonts w:ascii="Calibri" w:hAnsi="Calibri" w:cs="Calibri"/>
          <w:b/>
          <w:bCs/>
          <w:i/>
          <w:iCs/>
          <w:color w:val="00B050"/>
          <w:sz w:val="22"/>
          <w:szCs w:val="22"/>
          <w:u w:val="single"/>
        </w:rPr>
        <w:t xml:space="preserve"> only for Research Prefix appointments</w:t>
      </w:r>
      <w:r w:rsidR="00A749F5">
        <w:rPr>
          <w:rFonts w:ascii="Calibri" w:hAnsi="Calibri" w:cs="Calibri"/>
          <w:b/>
          <w:bCs/>
          <w:i/>
          <w:iCs/>
          <w:color w:val="00B050"/>
          <w:sz w:val="22"/>
          <w:szCs w:val="22"/>
        </w:rPr>
        <w:t>:</w:t>
      </w:r>
      <w:r w:rsidR="00A749F5">
        <w:rPr>
          <w:rFonts w:ascii="Calibri" w:hAnsi="Calibri" w:cs="Calibri"/>
          <w:b/>
          <w:bCs/>
          <w:i/>
          <w:iCs/>
          <w:color w:val="92D050"/>
          <w:sz w:val="22"/>
          <w:szCs w:val="22"/>
        </w:rPr>
        <w:t xml:space="preserve"> </w:t>
      </w:r>
      <w:r w:rsidR="00A749F5">
        <w:rPr>
          <w:rFonts w:ascii="Calibri" w:hAnsi="Calibri" w:cs="Calibri"/>
          <w:b/>
          <w:bCs/>
          <w:i/>
          <w:iCs/>
          <w:color w:val="000000"/>
          <w:sz w:val="22"/>
          <w:szCs w:val="22"/>
        </w:rPr>
        <w:t> </w:t>
      </w:r>
    </w:p>
    <w:p w:rsidR="00A749F5" w:rsidRPr="00A749F5" w:rsidRDefault="00A749F5" w:rsidP="00A749F5">
      <w:pPr>
        <w:rPr>
          <w:rFonts w:ascii="Calibri" w:hAnsi="Calibri" w:cs="Calibri"/>
          <w:sz w:val="22"/>
          <w:szCs w:val="22"/>
        </w:rPr>
      </w:pPr>
      <w:r w:rsidRPr="00A749F5">
        <w:rPr>
          <w:rFonts w:ascii="Calibri" w:hAnsi="Calibri" w:cs="Calibri"/>
          <w:sz w:val="22"/>
          <w:szCs w:val="22"/>
          <w:shd w:val="clear" w:color="auto" w:fill="FFFFFF"/>
        </w:rPr>
        <w:t>This position is renewable based on availability of funding and satisfactory performance. Currently, it appears that funds are available throughout the time period stated above.  If for some reason the funding is discontinued or no longer available during the stated time period, it is understood and agreed that the appointment shall end with the funding. Your initial appointment in my laboratory will be __________ (insert % effort) with an annual base salary of __________ to be funded by [Insert source of funds]</w:t>
      </w:r>
      <w:r w:rsidRPr="00A749F5">
        <w:rPr>
          <w:rFonts w:ascii="Calibri" w:hAnsi="Calibri" w:cs="Calibri"/>
          <w:b/>
          <w:bCs/>
          <w:i/>
          <w:iCs/>
          <w:sz w:val="22"/>
          <w:szCs w:val="22"/>
        </w:rPr>
        <w:t>.</w:t>
      </w:r>
      <w:r w:rsidRPr="00A749F5">
        <w:rPr>
          <w:rFonts w:ascii="Calibri" w:hAnsi="Calibri" w:cs="Calibri"/>
          <w:sz w:val="22"/>
          <w:szCs w:val="22"/>
          <w:shd w:val="clear" w:color="auto" w:fill="FFFFFF"/>
        </w:rPr>
        <w:t> </w:t>
      </w:r>
    </w:p>
    <w:p w:rsidR="00905F96" w:rsidRDefault="005520E9" w:rsidP="00A80A9F">
      <w:pPr>
        <w:rPr>
          <w:rFonts w:ascii="Calibri" w:eastAsia="MS Mincho" w:hAnsi="Calibri"/>
          <w:b/>
          <w:i/>
          <w:iCs/>
          <w:sz w:val="22"/>
          <w:szCs w:val="22"/>
        </w:rPr>
      </w:pPr>
      <w:r>
        <w:rPr>
          <w:rFonts w:ascii="Calibri" w:eastAsia="MS Mincho" w:hAnsi="Calibri"/>
          <w:b/>
          <w:i/>
          <w:iCs/>
          <w:sz w:val="22"/>
          <w:szCs w:val="22"/>
        </w:rPr>
        <w:t xml:space="preserve"> </w:t>
      </w:r>
    </w:p>
    <w:p w:rsidR="00905F96" w:rsidRPr="00784914" w:rsidRDefault="0059364F" w:rsidP="00BE21A9">
      <w:pPr>
        <w:ind w:firstLine="720"/>
        <w:rPr>
          <w:rFonts w:ascii="Calibri" w:hAnsi="Calibri" w:cs="Calibri"/>
          <w:sz w:val="22"/>
          <w:szCs w:val="22"/>
        </w:rPr>
      </w:pPr>
      <w:r w:rsidRPr="00BE21A9">
        <w:rPr>
          <w:rFonts w:ascii="Calibri" w:eastAsia="MS Mincho" w:hAnsi="Calibri"/>
          <w:b/>
          <w:i/>
          <w:iCs/>
          <w:color w:val="00B050"/>
          <w:sz w:val="22"/>
          <w:szCs w:val="22"/>
          <w:u w:val="single"/>
        </w:rPr>
        <w:t xml:space="preserve">Insert for all </w:t>
      </w:r>
      <w:r w:rsidR="00DC7606">
        <w:rPr>
          <w:rFonts w:ascii="Calibri" w:eastAsia="MS Mincho" w:hAnsi="Calibri"/>
          <w:b/>
          <w:i/>
          <w:iCs/>
          <w:color w:val="00B050"/>
          <w:sz w:val="22"/>
          <w:szCs w:val="22"/>
          <w:u w:val="single"/>
        </w:rPr>
        <w:t xml:space="preserve">tenure stream and tenure </w:t>
      </w:r>
      <w:r w:rsidRPr="00BE21A9">
        <w:rPr>
          <w:rFonts w:ascii="Calibri" w:eastAsia="MS Mincho" w:hAnsi="Calibri"/>
          <w:b/>
          <w:i/>
          <w:iCs/>
          <w:color w:val="00B050"/>
          <w:sz w:val="22"/>
          <w:szCs w:val="22"/>
          <w:u w:val="single"/>
        </w:rPr>
        <w:t>ap</w:t>
      </w:r>
      <w:r w:rsidR="00DC7606">
        <w:rPr>
          <w:rFonts w:ascii="Calibri" w:eastAsia="MS Mincho" w:hAnsi="Calibri"/>
          <w:b/>
          <w:i/>
          <w:iCs/>
          <w:color w:val="00B050"/>
          <w:sz w:val="22"/>
          <w:szCs w:val="22"/>
          <w:u w:val="single"/>
        </w:rPr>
        <w:t>pointments</w:t>
      </w:r>
      <w:r w:rsidRPr="00BE21A9">
        <w:rPr>
          <w:rFonts w:ascii="Calibri" w:eastAsia="MS Mincho" w:hAnsi="Calibri"/>
          <w:b/>
          <w:i/>
          <w:iCs/>
          <w:color w:val="00B050"/>
          <w:sz w:val="22"/>
          <w:szCs w:val="22"/>
        </w:rPr>
        <w:t>:</w:t>
      </w:r>
      <w:r w:rsidRPr="00BE21A9">
        <w:rPr>
          <w:rFonts w:ascii="Calibri" w:eastAsia="MS Mincho" w:hAnsi="Calibri"/>
          <w:b/>
          <w:i/>
          <w:iCs/>
          <w:color w:val="92D050"/>
          <w:sz w:val="22"/>
          <w:szCs w:val="22"/>
        </w:rPr>
        <w:t xml:space="preserve"> </w:t>
      </w:r>
      <w:r w:rsidRPr="002C36CB">
        <w:rPr>
          <w:rFonts w:ascii="Calibri" w:eastAsia="MS Mincho" w:hAnsi="Calibri"/>
          <w:b/>
          <w:i/>
          <w:iCs/>
          <w:sz w:val="22"/>
          <w:szCs w:val="22"/>
        </w:rPr>
        <w:t xml:space="preserve"> </w:t>
      </w:r>
      <w:r w:rsidR="005520E9" w:rsidRPr="002C36CB">
        <w:rPr>
          <w:rFonts w:ascii="Calibri" w:hAnsi="Calibri"/>
          <w:sz w:val="22"/>
          <w:szCs w:val="22"/>
        </w:rPr>
        <w:t xml:space="preserve">The expectation of the School of Medicine is that faculty members who are substantially engaged in research will obtain extramural funding to support 75% of the total cost  of their research programs, including 75% of the research portion of their own salaries (up to the NIH cap).  This expectation applies to faculty members who are beyond their initial start-up period. Moreover, we recognize that faculty members will have different levels of research effort, may have other major assignments and responsibilities, and may be working in areas of research that less readily attract extramural funding but are still of great scientific and institutional importance. Therefore, the figure of 75% is best seen as an aspirational goal; your performance will be evaluated yearly using the </w:t>
      </w:r>
      <w:r w:rsidR="005520E9" w:rsidRPr="00784914">
        <w:rPr>
          <w:rFonts w:ascii="Calibri" w:hAnsi="Calibri" w:cs="Calibri"/>
          <w:sz w:val="22"/>
          <w:szCs w:val="22"/>
        </w:rPr>
        <w:t xml:space="preserve">Faculty Performance Evaluation (FPE) with consideration of your </w:t>
      </w:r>
      <w:r w:rsidR="007672B8" w:rsidRPr="00784914">
        <w:rPr>
          <w:rFonts w:ascii="Calibri" w:hAnsi="Calibri" w:cs="Calibri"/>
          <w:sz w:val="22"/>
          <w:szCs w:val="22"/>
        </w:rPr>
        <w:t xml:space="preserve">professional </w:t>
      </w:r>
      <w:r w:rsidR="005520E9" w:rsidRPr="00784914">
        <w:rPr>
          <w:rFonts w:ascii="Calibri" w:hAnsi="Calibri" w:cs="Calibri"/>
          <w:sz w:val="22"/>
          <w:szCs w:val="22"/>
        </w:rPr>
        <w:t xml:space="preserve">circumstances. </w:t>
      </w:r>
      <w:r w:rsidR="009463A7" w:rsidRPr="00784914">
        <w:rPr>
          <w:rFonts w:ascii="Calibri" w:hAnsi="Calibri" w:cs="Calibri"/>
          <w:sz w:val="22"/>
          <w:szCs w:val="22"/>
        </w:rPr>
        <w:t>Expectations for your performance, including grant funding, will be delineated annually in the Faculty Performance Evaluation.   Your entire compensation is expected to be covered by a combination of grant funding and other revenue or credit aligned with, and available for activities including teaching, administration, and/or service.</w:t>
      </w:r>
    </w:p>
    <w:p w:rsidR="00905F96" w:rsidRDefault="00905F96" w:rsidP="00A80A9F">
      <w:pPr>
        <w:rPr>
          <w:rFonts w:ascii="Calibri" w:hAnsi="Calibri"/>
          <w:color w:val="000000"/>
          <w:sz w:val="22"/>
          <w:szCs w:val="22"/>
        </w:rPr>
      </w:pPr>
    </w:p>
    <w:p w:rsidR="00A80A9F" w:rsidRPr="00D87867" w:rsidRDefault="00C74EF2" w:rsidP="00BE21A9">
      <w:pPr>
        <w:ind w:firstLine="720"/>
        <w:rPr>
          <w:rFonts w:ascii="Calibri" w:hAnsi="Calibri"/>
          <w:i/>
          <w:color w:val="00B050"/>
          <w:sz w:val="22"/>
        </w:rPr>
      </w:pPr>
      <w:r w:rsidRPr="00E32AA0">
        <w:rPr>
          <w:rFonts w:ascii="Calibri" w:hAnsi="Calibri"/>
          <w:sz w:val="22"/>
        </w:rPr>
        <w:t xml:space="preserve">You will receive the standard fringe benefit package provided to all faculty members through the University of Pittsburgh. This employment offer is contingent upon </w:t>
      </w:r>
      <w:r w:rsidRPr="00E32AA0">
        <w:rPr>
          <w:rFonts w:ascii="Calibri" w:hAnsi="Calibri"/>
          <w:i/>
          <w:sz w:val="22"/>
        </w:rPr>
        <w:t>[</w:t>
      </w:r>
      <w:r w:rsidRPr="00E32AA0">
        <w:rPr>
          <w:rFonts w:ascii="Calibri" w:hAnsi="Calibri"/>
          <w:i/>
          <w:color w:val="008E40"/>
          <w:sz w:val="22"/>
        </w:rPr>
        <w:t>insert any licenses, certificates or clearances necessary to perform the job duties</w:t>
      </w:r>
      <w:r w:rsidRPr="00E32AA0">
        <w:rPr>
          <w:rFonts w:ascii="Calibri" w:hAnsi="Calibri"/>
          <w:i/>
          <w:sz w:val="22"/>
        </w:rPr>
        <w:t>]</w:t>
      </w:r>
      <w:r w:rsidRPr="00E32AA0">
        <w:rPr>
          <w:rFonts w:ascii="Calibri" w:hAnsi="Calibri"/>
          <w:sz w:val="22"/>
        </w:rPr>
        <w:t xml:space="preserve">, verification of your eligibility to work in the United States and any other legally required prerequisites to your </w:t>
      </w:r>
      <w:r w:rsidRPr="001E5A1A">
        <w:rPr>
          <w:rFonts w:ascii="Calibri" w:hAnsi="Calibri"/>
          <w:sz w:val="22"/>
        </w:rPr>
        <w:t>employment.</w:t>
      </w:r>
      <w:r w:rsidR="002C07D9">
        <w:rPr>
          <w:rFonts w:ascii="Calibri" w:hAnsi="Calibri"/>
          <w:sz w:val="22"/>
        </w:rPr>
        <w:t xml:space="preserve">  </w:t>
      </w:r>
      <w:r w:rsidR="00A80A9F">
        <w:rPr>
          <w:rFonts w:ascii="Calibri" w:hAnsi="Calibri"/>
          <w:color w:val="000000"/>
          <w:sz w:val="22"/>
        </w:rPr>
        <w:t xml:space="preserve">Enclosed is a document, </w:t>
      </w:r>
      <w:r w:rsidR="00245633">
        <w:rPr>
          <w:rFonts w:ascii="Calibri" w:hAnsi="Calibri"/>
          <w:color w:val="000000"/>
          <w:sz w:val="22"/>
        </w:rPr>
        <w:t xml:space="preserve">the </w:t>
      </w:r>
      <w:r w:rsidR="00A80A9F">
        <w:rPr>
          <w:rFonts w:ascii="Calibri" w:hAnsi="Calibri"/>
          <w:color w:val="000000"/>
          <w:sz w:val="22"/>
        </w:rPr>
        <w:t>University of Pittsburgh Electronic Form I-9 Completion Instructions</w:t>
      </w:r>
      <w:r w:rsidR="00A95720">
        <w:rPr>
          <w:rFonts w:ascii="Calibri" w:hAnsi="Calibri"/>
          <w:color w:val="000000"/>
          <w:sz w:val="22"/>
        </w:rPr>
        <w:t>, which</w:t>
      </w:r>
      <w:r w:rsidR="00A80A9F">
        <w:rPr>
          <w:rFonts w:ascii="Calibri" w:hAnsi="Calibri"/>
          <w:color w:val="000000"/>
          <w:sz w:val="22"/>
        </w:rPr>
        <w:t xml:space="preserve"> explains how to complete the University’s process for verifying your eligibility to work in the United States as required by federal law, including an important first step to take prior to your first day of employment.  </w:t>
      </w:r>
      <w:r w:rsidR="00A80A9F">
        <w:rPr>
          <w:color w:val="000000"/>
          <w:sz w:val="22"/>
        </w:rPr>
        <w:t xml:space="preserve"> </w:t>
      </w:r>
      <w:r w:rsidR="00A95720" w:rsidRPr="00D87867">
        <w:rPr>
          <w:i/>
          <w:color w:val="00B050"/>
          <w:sz w:val="22"/>
        </w:rPr>
        <w:t>(</w:t>
      </w:r>
      <w:r w:rsidR="00C62A76" w:rsidRPr="00D87867">
        <w:rPr>
          <w:b/>
          <w:i/>
          <w:color w:val="00B050"/>
          <w:sz w:val="22"/>
        </w:rPr>
        <w:t>Optional</w:t>
      </w:r>
      <w:r w:rsidR="00C62A76" w:rsidRPr="00D87867">
        <w:rPr>
          <w:i/>
          <w:color w:val="00B050"/>
          <w:sz w:val="22"/>
        </w:rPr>
        <w:t xml:space="preserve">, insert any department </w:t>
      </w:r>
      <w:r w:rsidR="00A95720" w:rsidRPr="00D87867">
        <w:rPr>
          <w:i/>
          <w:color w:val="00B050"/>
          <w:sz w:val="22"/>
        </w:rPr>
        <w:t>specific I-9 instructions here.)</w:t>
      </w:r>
    </w:p>
    <w:p w:rsidR="000A2ED0" w:rsidRDefault="000A2ED0" w:rsidP="00AE14D2">
      <w:pPr>
        <w:jc w:val="both"/>
        <w:rPr>
          <w:rFonts w:ascii="Calibri" w:hAnsi="Calibri"/>
          <w:sz w:val="22"/>
        </w:rPr>
      </w:pPr>
      <w:r>
        <w:rPr>
          <w:rFonts w:ascii="Calibri" w:hAnsi="Calibri"/>
          <w:sz w:val="22"/>
        </w:rPr>
        <w:tab/>
      </w:r>
    </w:p>
    <w:p w:rsidR="005E22B7" w:rsidRPr="00D87867" w:rsidRDefault="005E22B7" w:rsidP="00AE14D2">
      <w:pPr>
        <w:jc w:val="both"/>
        <w:rPr>
          <w:rFonts w:ascii="Calibri" w:hAnsi="Calibri"/>
          <w:sz w:val="22"/>
        </w:rPr>
      </w:pPr>
    </w:p>
    <w:p w:rsidR="00E32AA0" w:rsidRPr="00E32AA0" w:rsidRDefault="00461329" w:rsidP="00BE21A9">
      <w:pPr>
        <w:ind w:firstLine="720"/>
        <w:rPr>
          <w:rFonts w:ascii="Calibri" w:hAnsi="Calibri"/>
          <w:color w:val="1F497D"/>
          <w:sz w:val="22"/>
          <w:szCs w:val="22"/>
        </w:rPr>
      </w:pPr>
      <w:r w:rsidRPr="00132CF7">
        <w:rPr>
          <w:rFonts w:ascii="Calibri" w:eastAsia="MS Mincho" w:hAnsi="Calibri"/>
          <w:b/>
          <w:i/>
          <w:color w:val="00B050"/>
          <w:sz w:val="22"/>
          <w:szCs w:val="22"/>
          <w:u w:val="single"/>
        </w:rPr>
        <w:lastRenderedPageBreak/>
        <w:t xml:space="preserve">Add the </w:t>
      </w:r>
      <w:r w:rsidR="00933D51" w:rsidRPr="00132CF7">
        <w:rPr>
          <w:rFonts w:ascii="Calibri" w:eastAsia="MS Mincho" w:hAnsi="Calibri"/>
          <w:b/>
          <w:i/>
          <w:color w:val="00B050"/>
          <w:sz w:val="22"/>
          <w:szCs w:val="22"/>
          <w:u w:val="single"/>
        </w:rPr>
        <w:t>following if</w:t>
      </w:r>
      <w:r w:rsidRPr="00132CF7">
        <w:rPr>
          <w:rFonts w:ascii="Calibri" w:eastAsia="MS Mincho" w:hAnsi="Calibri"/>
          <w:b/>
          <w:i/>
          <w:color w:val="00B050"/>
          <w:sz w:val="22"/>
          <w:szCs w:val="22"/>
          <w:u w:val="single"/>
        </w:rPr>
        <w:t xml:space="preserve"> the</w:t>
      </w:r>
      <w:r w:rsidRPr="00D87867">
        <w:rPr>
          <w:rFonts w:ascii="Calibri" w:eastAsia="MS Mincho" w:hAnsi="Calibri"/>
          <w:b/>
          <w:i/>
          <w:color w:val="00B050"/>
          <w:sz w:val="22"/>
          <w:szCs w:val="22"/>
          <w:u w:val="single"/>
        </w:rPr>
        <w:t xml:space="preserve"> recruit is likely to have “direct contact with children” as </w:t>
      </w:r>
      <w:r w:rsidR="00933D51" w:rsidRPr="00D87867">
        <w:rPr>
          <w:rFonts w:ascii="Calibri" w:eastAsia="MS Mincho" w:hAnsi="Calibri"/>
          <w:b/>
          <w:i/>
          <w:color w:val="00B050"/>
          <w:sz w:val="22"/>
          <w:szCs w:val="22"/>
          <w:u w:val="single"/>
        </w:rPr>
        <w:t>defined at</w:t>
      </w:r>
      <w:r w:rsidRPr="00D87867">
        <w:rPr>
          <w:rFonts w:ascii="Calibri" w:eastAsia="MS Mincho" w:hAnsi="Calibri"/>
          <w:b/>
          <w:i/>
          <w:color w:val="00B050"/>
          <w:sz w:val="22"/>
          <w:szCs w:val="22"/>
          <w:u w:val="single"/>
        </w:rPr>
        <w:t xml:space="preserve">   </w:t>
      </w:r>
      <w:hyperlink r:id="rId11" w:history="1">
        <w:r w:rsidR="00132CF7" w:rsidRPr="00D47605">
          <w:rPr>
            <w:rStyle w:val="Hyperlink"/>
            <w:rFonts w:ascii="Calibri" w:eastAsia="MS Mincho" w:hAnsi="Calibri"/>
            <w:b/>
            <w:i/>
            <w:sz w:val="22"/>
            <w:szCs w:val="22"/>
          </w:rPr>
          <w:t>http://www.hr.pitt.edu/protecting-children-abuse/clearances</w:t>
        </w:r>
      </w:hyperlink>
      <w:r w:rsidR="00132CF7">
        <w:rPr>
          <w:rFonts w:ascii="Calibri" w:eastAsia="MS Mincho" w:hAnsi="Calibri"/>
          <w:b/>
          <w:i/>
          <w:color w:val="00B050"/>
          <w:sz w:val="22"/>
          <w:szCs w:val="22"/>
          <w:u w:val="single"/>
        </w:rPr>
        <w:t xml:space="preserve"> :</w:t>
      </w:r>
      <w:r w:rsidRPr="00D87867">
        <w:rPr>
          <w:rFonts w:ascii="Calibri" w:eastAsia="MS Mincho" w:hAnsi="Calibri"/>
          <w:sz w:val="22"/>
          <w:szCs w:val="22"/>
        </w:rPr>
        <w:t xml:space="preserve">  </w:t>
      </w:r>
      <w:r w:rsidR="005C5E4D" w:rsidRPr="00D87867">
        <w:rPr>
          <w:rFonts w:ascii="Calibri" w:hAnsi="Calibri"/>
          <w:color w:val="000000"/>
          <w:sz w:val="22"/>
          <w:szCs w:val="22"/>
        </w:rPr>
        <w:t>T</w:t>
      </w:r>
      <w:r w:rsidR="00E32AA0" w:rsidRPr="00D87867">
        <w:rPr>
          <w:rFonts w:ascii="Calibri" w:hAnsi="Calibri"/>
          <w:color w:val="000000"/>
          <w:sz w:val="22"/>
          <w:szCs w:val="22"/>
        </w:rPr>
        <w:t xml:space="preserve">his offer is also contingent on you satisfactorily </w:t>
      </w:r>
      <w:r w:rsidR="00C26C56">
        <w:rPr>
          <w:rFonts w:ascii="Calibri" w:hAnsi="Calibri"/>
          <w:color w:val="000000"/>
          <w:sz w:val="22"/>
          <w:szCs w:val="22"/>
        </w:rPr>
        <w:t>submit</w:t>
      </w:r>
      <w:r w:rsidR="00BD613E">
        <w:rPr>
          <w:rFonts w:ascii="Calibri" w:hAnsi="Calibri"/>
          <w:color w:val="000000"/>
          <w:sz w:val="22"/>
          <w:szCs w:val="22"/>
        </w:rPr>
        <w:t>ting</w:t>
      </w:r>
      <w:r w:rsidR="00E10241">
        <w:rPr>
          <w:rFonts w:ascii="Calibri" w:hAnsi="Calibri"/>
          <w:color w:val="000000"/>
          <w:sz w:val="22"/>
          <w:szCs w:val="22"/>
        </w:rPr>
        <w:t xml:space="preserve"> </w:t>
      </w:r>
      <w:r w:rsidR="00E32AA0" w:rsidRPr="00D87867">
        <w:rPr>
          <w:rFonts w:ascii="Calibri" w:hAnsi="Calibri"/>
          <w:color w:val="000000"/>
          <w:sz w:val="22"/>
          <w:szCs w:val="22"/>
        </w:rPr>
        <w:t xml:space="preserve">the following </w:t>
      </w:r>
      <w:r w:rsidR="00C26C56">
        <w:rPr>
          <w:rFonts w:ascii="Calibri" w:hAnsi="Calibri"/>
          <w:color w:val="000000"/>
          <w:sz w:val="22"/>
          <w:szCs w:val="22"/>
        </w:rPr>
        <w:t xml:space="preserve">clearances </w:t>
      </w:r>
      <w:r w:rsidR="00E32AA0" w:rsidRPr="00D87867">
        <w:rPr>
          <w:rFonts w:ascii="Calibri" w:hAnsi="Calibri"/>
          <w:color w:val="000000"/>
          <w:sz w:val="22"/>
          <w:szCs w:val="22"/>
        </w:rPr>
        <w:t>prior to commencement of</w:t>
      </w:r>
      <w:r w:rsidR="005C5E4D" w:rsidRPr="00D87867">
        <w:rPr>
          <w:rFonts w:ascii="Calibri" w:hAnsi="Calibri"/>
          <w:color w:val="000000"/>
          <w:sz w:val="22"/>
          <w:szCs w:val="22"/>
        </w:rPr>
        <w:t xml:space="preserve"> your appointment</w:t>
      </w:r>
      <w:r w:rsidR="00E32AA0" w:rsidRPr="00D87867">
        <w:rPr>
          <w:rFonts w:ascii="Calibri" w:hAnsi="Calibri"/>
          <w:color w:val="000000"/>
          <w:sz w:val="22"/>
          <w:szCs w:val="22"/>
        </w:rPr>
        <w:t xml:space="preserve">: 1. Pennsylvania Department </w:t>
      </w:r>
      <w:r w:rsidR="005C5E4D" w:rsidRPr="00D87867">
        <w:rPr>
          <w:rFonts w:ascii="Calibri" w:hAnsi="Calibri"/>
          <w:color w:val="000000"/>
          <w:sz w:val="22"/>
          <w:szCs w:val="22"/>
        </w:rPr>
        <w:t>of Human Services</w:t>
      </w:r>
      <w:r w:rsidR="00E32AA0" w:rsidRPr="00D87867">
        <w:rPr>
          <w:rFonts w:ascii="Calibri" w:hAnsi="Calibri"/>
          <w:color w:val="000000"/>
          <w:sz w:val="22"/>
          <w:szCs w:val="22"/>
        </w:rPr>
        <w:t xml:space="preserve"> Child Abuse History Clea</w:t>
      </w:r>
      <w:r w:rsidRPr="00D87867">
        <w:rPr>
          <w:rFonts w:ascii="Calibri" w:hAnsi="Calibri"/>
          <w:color w:val="000000"/>
          <w:sz w:val="22"/>
          <w:szCs w:val="22"/>
        </w:rPr>
        <w:t>rance,</w:t>
      </w:r>
      <w:r w:rsidR="00E32AA0" w:rsidRPr="00D87867">
        <w:rPr>
          <w:rFonts w:ascii="Calibri" w:hAnsi="Calibri"/>
          <w:color w:val="000000"/>
          <w:sz w:val="22"/>
          <w:szCs w:val="22"/>
        </w:rPr>
        <w:t xml:space="preserve"> 2</w:t>
      </w:r>
      <w:r w:rsidRPr="00D87867">
        <w:rPr>
          <w:rFonts w:ascii="Calibri" w:hAnsi="Calibri"/>
          <w:color w:val="000000"/>
          <w:sz w:val="22"/>
          <w:szCs w:val="22"/>
        </w:rPr>
        <w:t>.</w:t>
      </w:r>
      <w:r w:rsidR="00E32AA0" w:rsidRPr="00D87867">
        <w:rPr>
          <w:rFonts w:ascii="Calibri" w:hAnsi="Calibri"/>
          <w:color w:val="000000"/>
          <w:sz w:val="22"/>
          <w:szCs w:val="22"/>
        </w:rPr>
        <w:t xml:space="preserve"> Pennsylvania State Police Criminal Record Check and 3. FBI Criminal Record Check</w:t>
      </w:r>
      <w:r w:rsidR="00AF5A20">
        <w:rPr>
          <w:rFonts w:ascii="Calibri" w:hAnsi="Calibri"/>
          <w:color w:val="000000"/>
          <w:sz w:val="22"/>
          <w:szCs w:val="22"/>
        </w:rPr>
        <w:t>.</w:t>
      </w:r>
      <w:r w:rsidR="001B2D38">
        <w:rPr>
          <w:rFonts w:ascii="Calibri" w:hAnsi="Calibri"/>
          <w:color w:val="000000"/>
          <w:sz w:val="22"/>
          <w:szCs w:val="22"/>
        </w:rPr>
        <w:t xml:space="preserve"> </w:t>
      </w:r>
      <w:r w:rsidR="00056486" w:rsidRPr="00056486">
        <w:rPr>
          <w:rFonts w:ascii="Calibri" w:hAnsi="Calibri"/>
          <w:color w:val="000000"/>
          <w:sz w:val="22"/>
          <w:szCs w:val="22"/>
        </w:rPr>
        <w:t xml:space="preserve">ProVerify is the University’s vendor for managing Child Protection Clearances.  You will be contacted by ProVerify with information on how to obtain and submit these clearances. </w:t>
      </w:r>
      <w:r w:rsidR="00132CF7">
        <w:rPr>
          <w:rFonts w:ascii="Calibri" w:hAnsi="Calibri"/>
          <w:color w:val="000000"/>
          <w:sz w:val="22"/>
          <w:szCs w:val="22"/>
        </w:rPr>
        <w:t xml:space="preserve"> </w:t>
      </w:r>
    </w:p>
    <w:p w:rsidR="00C74EF2" w:rsidRPr="00E32AA0" w:rsidRDefault="00C74EF2" w:rsidP="00EE4045">
      <w:pPr>
        <w:ind w:firstLine="720"/>
        <w:jc w:val="both"/>
        <w:rPr>
          <w:rFonts w:ascii="Calibri" w:hAnsi="Calibri"/>
          <w:sz w:val="22"/>
        </w:rPr>
      </w:pPr>
    </w:p>
    <w:p w:rsidR="00D06F9B" w:rsidRPr="00E32AA0" w:rsidRDefault="00D06F9B">
      <w:pPr>
        <w:pStyle w:val="BodyTextIndent"/>
        <w:ind w:firstLine="0"/>
        <w:rPr>
          <w:rFonts w:ascii="Calibri" w:hAnsi="Calibri"/>
        </w:rPr>
      </w:pPr>
      <w:r w:rsidRPr="00E32AA0">
        <w:rPr>
          <w:rFonts w:ascii="Calibri" w:hAnsi="Calibri"/>
          <w:color w:val="008E40"/>
        </w:rPr>
        <w:t>Sections specific to the individual:</w:t>
      </w:r>
      <w:r w:rsidRPr="00E32AA0">
        <w:rPr>
          <w:rFonts w:ascii="Calibri" w:hAnsi="Calibri"/>
        </w:rPr>
        <w:t xml:space="preserve"> (to be written and inserted by the Department Chair)</w:t>
      </w:r>
    </w:p>
    <w:p w:rsidR="00D06F9B" w:rsidRPr="00E32AA0" w:rsidRDefault="00D06F9B">
      <w:pPr>
        <w:jc w:val="both"/>
        <w:rPr>
          <w:rFonts w:ascii="Calibri" w:hAnsi="Calibri"/>
          <w:i/>
          <w:sz w:val="22"/>
        </w:rPr>
      </w:pPr>
    </w:p>
    <w:p w:rsidR="00D06F9B" w:rsidRPr="00E32AA0" w:rsidRDefault="00D06F9B">
      <w:pPr>
        <w:jc w:val="both"/>
        <w:rPr>
          <w:rFonts w:ascii="Calibri" w:hAnsi="Calibri"/>
          <w:sz w:val="22"/>
        </w:rPr>
      </w:pPr>
      <w:r w:rsidRPr="00E32AA0">
        <w:rPr>
          <w:rFonts w:ascii="Calibri" w:hAnsi="Calibri"/>
          <w:sz w:val="22"/>
        </w:rPr>
        <w:tab/>
      </w:r>
      <w:r w:rsidRPr="00E32AA0">
        <w:rPr>
          <w:rFonts w:ascii="Calibri" w:hAnsi="Calibri"/>
          <w:sz w:val="22"/>
        </w:rPr>
        <w:sym w:font="Symbol" w:char="00B7"/>
      </w:r>
      <w:r w:rsidRPr="00E32AA0">
        <w:rPr>
          <w:rFonts w:ascii="Calibri" w:hAnsi="Calibri"/>
          <w:sz w:val="22"/>
        </w:rPr>
        <w:t xml:space="preserve">    Description of duties</w:t>
      </w:r>
    </w:p>
    <w:p w:rsidR="00D06F9B" w:rsidRPr="00E32AA0" w:rsidRDefault="00D06F9B">
      <w:pPr>
        <w:jc w:val="both"/>
        <w:rPr>
          <w:rFonts w:ascii="Calibri" w:hAnsi="Calibri"/>
          <w:sz w:val="22"/>
        </w:rPr>
      </w:pPr>
      <w:r w:rsidRPr="00E32AA0">
        <w:rPr>
          <w:rFonts w:ascii="Calibri" w:hAnsi="Calibri"/>
          <w:sz w:val="22"/>
        </w:rPr>
        <w:tab/>
      </w:r>
      <w:r w:rsidRPr="00E32AA0">
        <w:rPr>
          <w:rFonts w:ascii="Calibri" w:hAnsi="Calibri"/>
          <w:sz w:val="22"/>
        </w:rPr>
        <w:sym w:font="Symbol" w:char="00B7"/>
      </w:r>
      <w:r w:rsidRPr="00E32AA0">
        <w:rPr>
          <w:rFonts w:ascii="Calibri" w:hAnsi="Calibri"/>
          <w:sz w:val="22"/>
        </w:rPr>
        <w:t xml:space="preserve">    Departmental Commitments</w:t>
      </w:r>
    </w:p>
    <w:p w:rsidR="00D06F9B" w:rsidRPr="00E32AA0" w:rsidRDefault="00D06F9B">
      <w:pPr>
        <w:numPr>
          <w:ilvl w:val="0"/>
          <w:numId w:val="2"/>
        </w:numPr>
        <w:jc w:val="both"/>
        <w:rPr>
          <w:rFonts w:ascii="Calibri" w:hAnsi="Calibri"/>
          <w:sz w:val="22"/>
        </w:rPr>
      </w:pPr>
      <w:r w:rsidRPr="00E32AA0">
        <w:rPr>
          <w:rFonts w:ascii="Calibri" w:hAnsi="Calibri"/>
          <w:sz w:val="22"/>
        </w:rPr>
        <w:t>Space</w:t>
      </w:r>
    </w:p>
    <w:p w:rsidR="00D06F9B" w:rsidRPr="00E32AA0" w:rsidRDefault="00D06F9B">
      <w:pPr>
        <w:numPr>
          <w:ilvl w:val="0"/>
          <w:numId w:val="2"/>
        </w:numPr>
        <w:jc w:val="both"/>
        <w:rPr>
          <w:rFonts w:ascii="Calibri" w:hAnsi="Calibri"/>
          <w:sz w:val="22"/>
        </w:rPr>
      </w:pPr>
      <w:r w:rsidRPr="00E32AA0">
        <w:rPr>
          <w:rFonts w:ascii="Calibri" w:hAnsi="Calibri"/>
          <w:sz w:val="22"/>
        </w:rPr>
        <w:t>Staffing</w:t>
      </w:r>
    </w:p>
    <w:p w:rsidR="00D06F9B" w:rsidRPr="00E32AA0" w:rsidRDefault="00D06F9B">
      <w:pPr>
        <w:numPr>
          <w:ilvl w:val="0"/>
          <w:numId w:val="2"/>
        </w:numPr>
        <w:jc w:val="both"/>
        <w:rPr>
          <w:rFonts w:ascii="Calibri" w:hAnsi="Calibri"/>
          <w:sz w:val="22"/>
        </w:rPr>
      </w:pPr>
      <w:r w:rsidRPr="00E32AA0">
        <w:rPr>
          <w:rFonts w:ascii="Calibri" w:hAnsi="Calibri"/>
          <w:sz w:val="22"/>
        </w:rPr>
        <w:t>Funding</w:t>
      </w:r>
    </w:p>
    <w:p w:rsidR="00D06F9B" w:rsidRPr="00E32AA0" w:rsidRDefault="00D06F9B">
      <w:pPr>
        <w:ind w:left="720"/>
        <w:jc w:val="both"/>
        <w:rPr>
          <w:rFonts w:ascii="Calibri" w:hAnsi="Calibri"/>
          <w:sz w:val="22"/>
        </w:rPr>
      </w:pPr>
      <w:r w:rsidRPr="00E32AA0">
        <w:rPr>
          <w:rFonts w:ascii="Calibri" w:hAnsi="Calibri"/>
          <w:sz w:val="22"/>
        </w:rPr>
        <w:sym w:font="Symbol" w:char="00B7"/>
      </w:r>
      <w:r w:rsidRPr="00E32AA0">
        <w:rPr>
          <w:rFonts w:ascii="Calibri" w:hAnsi="Calibri"/>
          <w:sz w:val="22"/>
        </w:rPr>
        <w:t xml:space="preserve">    Department Specific “Benefits”</w:t>
      </w:r>
    </w:p>
    <w:p w:rsidR="00FE6CEB" w:rsidRDefault="00FE6CEB" w:rsidP="00FE6CEB">
      <w:pPr>
        <w:numPr>
          <w:ilvl w:val="0"/>
          <w:numId w:val="2"/>
        </w:numPr>
        <w:jc w:val="both"/>
        <w:rPr>
          <w:rFonts w:ascii="Calibri" w:hAnsi="Calibri"/>
          <w:sz w:val="22"/>
          <w:szCs w:val="22"/>
        </w:rPr>
      </w:pPr>
      <w:r w:rsidRPr="001F63D3">
        <w:rPr>
          <w:rFonts w:ascii="Calibri" w:hAnsi="Calibri"/>
          <w:sz w:val="22"/>
          <w:szCs w:val="22"/>
        </w:rPr>
        <w:t>Moving expenses (</w:t>
      </w:r>
      <w:r>
        <w:rPr>
          <w:rFonts w:ascii="Calibri" w:hAnsi="Calibri"/>
          <w:sz w:val="22"/>
          <w:szCs w:val="22"/>
        </w:rPr>
        <w:t>MUST COMPLY WITH IRS AND UNIVERSITY GUIDELINES</w:t>
      </w:r>
      <w:r w:rsidRPr="00667610">
        <w:rPr>
          <w:rFonts w:ascii="Calibri" w:hAnsi="Calibri"/>
          <w:sz w:val="22"/>
          <w:szCs w:val="22"/>
        </w:rPr>
        <w:t>)</w:t>
      </w:r>
    </w:p>
    <w:p w:rsidR="00FE6CEB" w:rsidRPr="00FE6CEB" w:rsidRDefault="00FE6CEB" w:rsidP="00FE6CEB">
      <w:pPr>
        <w:numPr>
          <w:ilvl w:val="0"/>
          <w:numId w:val="2"/>
        </w:numPr>
        <w:tabs>
          <w:tab w:val="clear" w:pos="1440"/>
          <w:tab w:val="num" w:pos="1815"/>
        </w:tabs>
        <w:ind w:left="1815"/>
        <w:jc w:val="both"/>
        <w:rPr>
          <w:rFonts w:ascii="Calibri" w:hAnsi="Calibri"/>
          <w:sz w:val="22"/>
          <w:szCs w:val="22"/>
        </w:rPr>
      </w:pPr>
      <w:r>
        <w:rPr>
          <w:rFonts w:ascii="Calibri" w:hAnsi="Calibri"/>
          <w:sz w:val="22"/>
          <w:szCs w:val="22"/>
        </w:rPr>
        <w:t>(Please be advised that</w:t>
      </w:r>
      <w:r w:rsidR="00A42FFC">
        <w:rPr>
          <w:rFonts w:ascii="Calibri" w:hAnsi="Calibri"/>
          <w:sz w:val="22"/>
          <w:szCs w:val="22"/>
        </w:rPr>
        <w:t xml:space="preserve"> </w:t>
      </w:r>
      <w:r>
        <w:rPr>
          <w:rFonts w:ascii="Calibri" w:hAnsi="Calibri"/>
          <w:sz w:val="22"/>
          <w:szCs w:val="22"/>
        </w:rPr>
        <w:t>the federal government has mandated that relocation funds provided by an employer be considered as taxable income to the employee.)</w:t>
      </w:r>
    </w:p>
    <w:p w:rsidR="00D06F9B" w:rsidRPr="00E32AA0" w:rsidRDefault="00D06F9B">
      <w:pPr>
        <w:numPr>
          <w:ilvl w:val="0"/>
          <w:numId w:val="2"/>
        </w:numPr>
        <w:jc w:val="both"/>
        <w:rPr>
          <w:rFonts w:ascii="Calibri" w:hAnsi="Calibri"/>
          <w:sz w:val="22"/>
        </w:rPr>
      </w:pPr>
      <w:r w:rsidRPr="00E32AA0">
        <w:rPr>
          <w:rFonts w:ascii="Calibri" w:hAnsi="Calibri"/>
          <w:sz w:val="22"/>
        </w:rPr>
        <w:t>Dues/Travel</w:t>
      </w:r>
    </w:p>
    <w:p w:rsidR="00D06F9B" w:rsidRPr="00E32AA0" w:rsidRDefault="00D06F9B">
      <w:pPr>
        <w:numPr>
          <w:ilvl w:val="0"/>
          <w:numId w:val="2"/>
        </w:numPr>
        <w:jc w:val="both"/>
        <w:rPr>
          <w:rFonts w:ascii="Calibri" w:hAnsi="Calibri"/>
          <w:sz w:val="22"/>
        </w:rPr>
      </w:pPr>
      <w:r w:rsidRPr="00E32AA0">
        <w:rPr>
          <w:rFonts w:ascii="Calibri" w:hAnsi="Calibri"/>
          <w:sz w:val="22"/>
        </w:rPr>
        <w:t>Parking (will be administered under department guidelines)</w:t>
      </w:r>
    </w:p>
    <w:p w:rsidR="00D06F9B" w:rsidRDefault="00D06F9B">
      <w:pPr>
        <w:jc w:val="both"/>
        <w:rPr>
          <w:rFonts w:ascii="Calibri" w:hAnsi="Calibri"/>
          <w:sz w:val="22"/>
        </w:rPr>
      </w:pPr>
    </w:p>
    <w:p w:rsidR="002D3969" w:rsidRPr="00036179" w:rsidRDefault="00036179" w:rsidP="00036179">
      <w:pPr>
        <w:ind w:firstLine="720"/>
        <w:rPr>
          <w:rFonts w:ascii="Calibri" w:hAnsi="Calibri"/>
          <w:sz w:val="22"/>
        </w:rPr>
      </w:pPr>
      <w:r w:rsidRPr="00AE14D2">
        <w:rPr>
          <w:rFonts w:ascii="Calibri" w:hAnsi="Calibri"/>
          <w:sz w:val="22"/>
        </w:rPr>
        <w:t xml:space="preserve">Should you accept this offer, your appointment will be subject to the conditions as set forth in the Office of the Provost faculty handbook, which can be viewed at the following website: </w:t>
      </w:r>
      <w:hyperlink r:id="rId12" w:history="1">
        <w:r w:rsidRPr="00AE14D2">
          <w:rPr>
            <w:rStyle w:val="Hyperlink"/>
            <w:rFonts w:ascii="Calibri" w:hAnsi="Calibri"/>
            <w:sz w:val="22"/>
          </w:rPr>
          <w:t>https://www.provost.pitt.edu/faculty-handbook</w:t>
        </w:r>
      </w:hyperlink>
      <w:r w:rsidRPr="00AE14D2">
        <w:rPr>
          <w:rFonts w:ascii="Calibri" w:hAnsi="Calibri"/>
          <w:sz w:val="22"/>
        </w:rPr>
        <w:t xml:space="preserve"> .  </w:t>
      </w:r>
      <w:r>
        <w:rPr>
          <w:rFonts w:ascii="Calibri" w:hAnsi="Calibri"/>
          <w:sz w:val="22"/>
        </w:rPr>
        <w:t xml:space="preserve"> </w:t>
      </w:r>
      <w:r w:rsidR="00D06F9B" w:rsidRPr="00E32AA0">
        <w:rPr>
          <w:rFonts w:ascii="Calibri" w:hAnsi="Calibri"/>
          <w:b/>
          <w:bCs/>
          <w:i/>
          <w:iCs/>
          <w:color w:val="008E40"/>
          <w:sz w:val="22"/>
          <w:szCs w:val="22"/>
          <w:u w:val="single"/>
        </w:rPr>
        <w:t>Add the following for appointments with tenure</w:t>
      </w:r>
      <w:r w:rsidR="00ED74AF">
        <w:rPr>
          <w:rFonts w:ascii="Calibri" w:hAnsi="Calibri"/>
          <w:b/>
          <w:bCs/>
          <w:i/>
          <w:iCs/>
          <w:color w:val="008E40"/>
          <w:sz w:val="22"/>
          <w:szCs w:val="22"/>
          <w:u w:val="single"/>
        </w:rPr>
        <w:t xml:space="preserve"> and </w:t>
      </w:r>
      <w:r w:rsidR="00D06F9B" w:rsidRPr="00E32AA0">
        <w:rPr>
          <w:rFonts w:ascii="Calibri" w:hAnsi="Calibri"/>
          <w:b/>
          <w:bCs/>
          <w:i/>
          <w:iCs/>
          <w:color w:val="008E40"/>
          <w:sz w:val="22"/>
          <w:szCs w:val="22"/>
          <w:u w:val="single"/>
        </w:rPr>
        <w:t>in the tenure stream</w:t>
      </w:r>
      <w:r w:rsidR="00D06F9B" w:rsidRPr="00E32AA0">
        <w:rPr>
          <w:rFonts w:ascii="Calibri" w:hAnsi="Calibri"/>
          <w:color w:val="008E40"/>
          <w:sz w:val="22"/>
          <w:szCs w:val="22"/>
          <w:u w:val="single"/>
        </w:rPr>
        <w:t>:</w:t>
      </w:r>
      <w:r w:rsidR="00D06F9B" w:rsidRPr="00E32AA0">
        <w:rPr>
          <w:rFonts w:ascii="Calibri" w:hAnsi="Calibri"/>
          <w:sz w:val="22"/>
          <w:szCs w:val="22"/>
        </w:rPr>
        <w:t xml:space="preserve">  </w:t>
      </w:r>
      <w:r>
        <w:rPr>
          <w:rFonts w:ascii="Calibri" w:hAnsi="Calibri"/>
          <w:i/>
          <w:sz w:val="22"/>
        </w:rPr>
        <w:t>Y</w:t>
      </w:r>
      <w:r w:rsidR="00D06F9B" w:rsidRPr="00E32AA0">
        <w:rPr>
          <w:rFonts w:ascii="Calibri" w:hAnsi="Calibri"/>
          <w:i/>
          <w:sz w:val="22"/>
        </w:rPr>
        <w:t>our appointment will be subject to the conditions as set forth in the University of Pittsburgh Bylaws, Chapter II, The Faculty, which includes Article III, General Policies of Appointment and Tenure, and Article IV., Full-Time Tenured or Tenure-Stream Faculty.</w:t>
      </w:r>
    </w:p>
    <w:p w:rsidR="00223881" w:rsidRPr="00E32AA0" w:rsidRDefault="00223881" w:rsidP="00611074">
      <w:pPr>
        <w:ind w:firstLine="720"/>
        <w:rPr>
          <w:rFonts w:ascii="Calibri" w:hAnsi="Calibri"/>
          <w:i/>
          <w:sz w:val="22"/>
        </w:rPr>
      </w:pPr>
    </w:p>
    <w:p w:rsidR="0092403C" w:rsidRPr="00E32AA0" w:rsidRDefault="0092403C">
      <w:pPr>
        <w:jc w:val="both"/>
        <w:rPr>
          <w:rFonts w:ascii="Calibri" w:hAnsi="Calibri"/>
          <w:i/>
          <w:sz w:val="22"/>
        </w:rPr>
      </w:pPr>
    </w:p>
    <w:p w:rsidR="00461329" w:rsidRPr="000A037E" w:rsidRDefault="00461329" w:rsidP="000A037E">
      <w:pPr>
        <w:rPr>
          <w:sz w:val="22"/>
          <w:szCs w:val="22"/>
        </w:rPr>
      </w:pPr>
      <w:r w:rsidRPr="00D87867">
        <w:rPr>
          <w:rFonts w:eastAsia="MS Mincho"/>
          <w:b/>
          <w:i/>
          <w:iCs/>
          <w:color w:val="00863D"/>
          <w:u w:val="single"/>
        </w:rPr>
        <w:t xml:space="preserve">Add the following for appointments with research responsibilities/programs:  </w:t>
      </w:r>
      <w:r w:rsidR="00611074">
        <w:rPr>
          <w:rFonts w:eastAsia="MS Mincho"/>
        </w:rPr>
        <w:t>The Health Sciences Office of Research</w:t>
      </w:r>
      <w:r w:rsidRPr="00D87867">
        <w:rPr>
          <w:rFonts w:eastAsia="MS Mincho"/>
        </w:rPr>
        <w:t xml:space="preserve"> handbook for new faculty members can be found at the following link,</w:t>
      </w:r>
      <w:r w:rsidR="00D662CC">
        <w:t xml:space="preserve"> </w:t>
      </w:r>
      <w:hyperlink r:id="rId13" w:history="1">
        <w:r w:rsidR="00036179" w:rsidRPr="00EF4AC1">
          <w:rPr>
            <w:rStyle w:val="Hyperlink"/>
          </w:rPr>
          <w:t>https://www.oorhs.pitt.edu/sites/default/files/2022-11/Handbook.pdf</w:t>
        </w:r>
      </w:hyperlink>
      <w:r w:rsidR="00036179">
        <w:t xml:space="preserve"> </w:t>
      </w:r>
      <w:r w:rsidR="00D662CC">
        <w:rPr>
          <w:rFonts w:ascii="Calibri" w:hAnsi="Calibri" w:cs="Calibri"/>
          <w:color w:val="1F497D"/>
          <w:sz w:val="22"/>
          <w:szCs w:val="22"/>
        </w:rPr>
        <w:t>.</w:t>
      </w:r>
      <w:r w:rsidR="00793016">
        <w:rPr>
          <w:rFonts w:ascii="Calibri" w:hAnsi="Calibri" w:cs="Calibri"/>
          <w:color w:val="1F497D"/>
          <w:sz w:val="22"/>
          <w:szCs w:val="22"/>
        </w:rPr>
        <w:t xml:space="preserve">  </w:t>
      </w:r>
      <w:r w:rsidRPr="00D87867">
        <w:rPr>
          <w:rFonts w:eastAsia="MS Mincho"/>
        </w:rPr>
        <w:t>It contains valuable information that will ensure that you can start your research program at the University of Pittsburgh with a minimum of delays or complications.</w:t>
      </w:r>
    </w:p>
    <w:p w:rsidR="00D06F9B" w:rsidRPr="00D87867" w:rsidRDefault="00D06F9B">
      <w:pPr>
        <w:jc w:val="both"/>
        <w:rPr>
          <w:rFonts w:ascii="Calibri" w:hAnsi="Calibri"/>
          <w:sz w:val="22"/>
        </w:rPr>
      </w:pPr>
    </w:p>
    <w:p w:rsidR="00461329" w:rsidRPr="00461329" w:rsidRDefault="00A80A9F" w:rsidP="00BE21A9">
      <w:pPr>
        <w:ind w:firstLine="720"/>
        <w:rPr>
          <w:rFonts w:ascii="Calibri" w:eastAsia="MS Mincho" w:hAnsi="Calibri" w:cs="Courier New"/>
          <w:sz w:val="22"/>
          <w:szCs w:val="22"/>
        </w:rPr>
      </w:pPr>
      <w:r w:rsidRPr="00D87867">
        <w:rPr>
          <w:rFonts w:ascii="Calibri" w:eastAsia="MS Mincho" w:hAnsi="Calibri" w:cs="Courier New"/>
          <w:b/>
          <w:i/>
          <w:color w:val="00B050"/>
          <w:sz w:val="22"/>
          <w:szCs w:val="22"/>
        </w:rPr>
        <w:t>(Optional)</w:t>
      </w:r>
      <w:r w:rsidRPr="00D87867">
        <w:rPr>
          <w:rFonts w:ascii="Calibri" w:eastAsia="MS Mincho" w:hAnsi="Calibri" w:cs="Courier New"/>
          <w:b/>
          <w:sz w:val="22"/>
          <w:szCs w:val="22"/>
        </w:rPr>
        <w:t xml:space="preserve"> </w:t>
      </w:r>
      <w:r w:rsidR="00461329" w:rsidRPr="00D87867">
        <w:rPr>
          <w:rFonts w:ascii="Calibri" w:eastAsia="MS Mincho" w:hAnsi="Calibri" w:cs="Courier New"/>
          <w:b/>
          <w:sz w:val="22"/>
          <w:szCs w:val="22"/>
        </w:rPr>
        <w:t xml:space="preserve">Please be advised that this offer will expire </w:t>
      </w:r>
      <w:r w:rsidR="00461329" w:rsidRPr="00D87867">
        <w:rPr>
          <w:rFonts w:ascii="Calibri" w:eastAsia="MS Mincho" w:hAnsi="Calibri"/>
          <w:sz w:val="22"/>
          <w:szCs w:val="22"/>
        </w:rPr>
        <w:t xml:space="preserve">[within __ days of receipt or on ______, 20__] </w:t>
      </w:r>
      <w:r w:rsidR="00461329" w:rsidRPr="00D87867">
        <w:rPr>
          <w:rFonts w:ascii="Calibri" w:eastAsia="MS Mincho" w:hAnsi="Calibri" w:cs="Courier New"/>
          <w:b/>
          <w:sz w:val="22"/>
          <w:szCs w:val="22"/>
        </w:rPr>
        <w:t>if we do not receive an executed copy of this letter from you by that date.</w:t>
      </w:r>
      <w:r w:rsidR="00461329" w:rsidRPr="00D87867">
        <w:rPr>
          <w:rFonts w:ascii="Calibri" w:eastAsia="MS Mincho" w:hAnsi="Calibri" w:cs="Courier New"/>
          <w:sz w:val="22"/>
          <w:szCs w:val="22"/>
        </w:rPr>
        <w:t xml:space="preserve">  </w:t>
      </w:r>
    </w:p>
    <w:p w:rsidR="00461329" w:rsidRPr="00E32AA0" w:rsidRDefault="00461329">
      <w:pPr>
        <w:jc w:val="both"/>
        <w:rPr>
          <w:rFonts w:ascii="Calibri" w:hAnsi="Calibri"/>
          <w:sz w:val="22"/>
        </w:rPr>
      </w:pPr>
    </w:p>
    <w:p w:rsidR="00D06F9B" w:rsidRPr="00E32AA0" w:rsidRDefault="00D06F9B" w:rsidP="00BE21A9">
      <w:pPr>
        <w:ind w:firstLine="720"/>
        <w:jc w:val="both"/>
        <w:rPr>
          <w:rFonts w:ascii="Calibri" w:hAnsi="Calibri"/>
          <w:sz w:val="22"/>
        </w:rPr>
      </w:pPr>
      <w:r w:rsidRPr="00E32AA0">
        <w:rPr>
          <w:rFonts w:ascii="Calibri" w:hAnsi="Calibri"/>
          <w:sz w:val="22"/>
        </w:rPr>
        <w:t xml:space="preserve">We look forward to having you join our faculty.  Please feel free to call with any questions you may have concerning this offer of employment.  </w:t>
      </w:r>
    </w:p>
    <w:p w:rsidR="00D06F9B" w:rsidRPr="00E32AA0" w:rsidRDefault="00D06F9B">
      <w:pPr>
        <w:jc w:val="both"/>
        <w:rPr>
          <w:rFonts w:ascii="Calibri" w:hAnsi="Calibri"/>
          <w:sz w:val="22"/>
        </w:rPr>
      </w:pPr>
    </w:p>
    <w:p w:rsidR="00D06F9B" w:rsidRPr="00E32AA0" w:rsidRDefault="00D06F9B">
      <w:pPr>
        <w:jc w:val="both"/>
        <w:rPr>
          <w:rFonts w:ascii="Calibri" w:hAnsi="Calibri"/>
          <w:sz w:val="22"/>
        </w:rPr>
      </w:pPr>
      <w:r w:rsidRPr="00E32AA0">
        <w:rPr>
          <w:rFonts w:ascii="Calibri" w:hAnsi="Calibri"/>
          <w:sz w:val="22"/>
        </w:rPr>
        <w:t>Sincerely,</w:t>
      </w:r>
    </w:p>
    <w:p w:rsidR="00D06F9B" w:rsidRPr="00E32AA0" w:rsidRDefault="00D06F9B">
      <w:pPr>
        <w:jc w:val="both"/>
        <w:rPr>
          <w:rFonts w:ascii="Calibri" w:hAnsi="Calibri"/>
          <w:sz w:val="22"/>
        </w:rPr>
      </w:pPr>
    </w:p>
    <w:p w:rsidR="00D06F9B" w:rsidRPr="00E32AA0" w:rsidRDefault="00D06F9B">
      <w:pPr>
        <w:jc w:val="both"/>
        <w:rPr>
          <w:rFonts w:ascii="Calibri" w:hAnsi="Calibri"/>
          <w:sz w:val="22"/>
        </w:rPr>
      </w:pPr>
    </w:p>
    <w:p w:rsidR="00D06F9B" w:rsidRPr="00E32AA0" w:rsidRDefault="00D06F9B">
      <w:pPr>
        <w:jc w:val="both"/>
        <w:rPr>
          <w:rFonts w:ascii="Calibri" w:hAnsi="Calibri"/>
          <w:sz w:val="22"/>
        </w:rPr>
      </w:pPr>
      <w:r w:rsidRPr="00E32AA0">
        <w:rPr>
          <w:rFonts w:ascii="Calibri" w:hAnsi="Calibri"/>
          <w:sz w:val="22"/>
        </w:rPr>
        <w:t>______________________________</w:t>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t>____________</w:t>
      </w:r>
    </w:p>
    <w:p w:rsidR="00D06F9B" w:rsidRPr="00E32AA0" w:rsidRDefault="00D06F9B">
      <w:pPr>
        <w:jc w:val="both"/>
        <w:rPr>
          <w:rFonts w:ascii="Calibri" w:hAnsi="Calibri"/>
          <w:sz w:val="22"/>
        </w:rPr>
      </w:pPr>
      <w:r w:rsidRPr="00E32AA0">
        <w:rPr>
          <w:rFonts w:ascii="Calibri" w:hAnsi="Calibri"/>
          <w:sz w:val="22"/>
        </w:rPr>
        <w:t>Chair, Department of ______________</w:t>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t>Date</w:t>
      </w:r>
    </w:p>
    <w:p w:rsidR="00D06F9B" w:rsidRPr="00E32AA0" w:rsidRDefault="00D06F9B">
      <w:pPr>
        <w:jc w:val="both"/>
        <w:rPr>
          <w:rFonts w:ascii="Calibri" w:hAnsi="Calibri"/>
          <w:sz w:val="22"/>
        </w:rPr>
      </w:pPr>
    </w:p>
    <w:p w:rsidR="00D06F9B" w:rsidRPr="00E32AA0" w:rsidRDefault="00D06F9B">
      <w:pPr>
        <w:jc w:val="both"/>
        <w:rPr>
          <w:rFonts w:ascii="Calibri" w:hAnsi="Calibri"/>
          <w:sz w:val="22"/>
        </w:rPr>
      </w:pPr>
    </w:p>
    <w:p w:rsidR="00D06F9B" w:rsidRPr="00E32AA0" w:rsidRDefault="00D06F9B">
      <w:pPr>
        <w:jc w:val="both"/>
        <w:rPr>
          <w:rFonts w:ascii="Calibri" w:hAnsi="Calibri"/>
          <w:sz w:val="22"/>
        </w:rPr>
      </w:pPr>
      <w:r w:rsidRPr="00E32AA0">
        <w:rPr>
          <w:rFonts w:ascii="Calibri" w:hAnsi="Calibri"/>
          <w:sz w:val="22"/>
        </w:rPr>
        <w:t>______________________________</w:t>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u w:val="single"/>
        </w:rPr>
        <w:tab/>
      </w:r>
      <w:r w:rsidRPr="00E32AA0">
        <w:rPr>
          <w:rFonts w:ascii="Calibri" w:hAnsi="Calibri"/>
          <w:sz w:val="22"/>
          <w:u w:val="single"/>
        </w:rPr>
        <w:tab/>
      </w:r>
    </w:p>
    <w:p w:rsidR="00D06F9B" w:rsidRPr="00E32AA0" w:rsidRDefault="00720D39" w:rsidP="00720D39">
      <w:pPr>
        <w:pStyle w:val="xmsonormal"/>
      </w:pPr>
      <w:r>
        <w:t>Anantha Shekhar, MD, PhD</w:t>
      </w:r>
      <w:r>
        <w:tab/>
      </w:r>
      <w:r>
        <w:tab/>
      </w:r>
      <w:r>
        <w:tab/>
      </w:r>
      <w:r>
        <w:tab/>
      </w:r>
      <w:r>
        <w:tab/>
      </w:r>
      <w:r>
        <w:tab/>
      </w:r>
      <w:r>
        <w:tab/>
        <w:t>Date</w:t>
      </w:r>
      <w:r w:rsidR="00D06F9B" w:rsidRPr="00E32AA0">
        <w:tab/>
      </w:r>
      <w:r>
        <w:tab/>
      </w:r>
      <w:r>
        <w:tab/>
      </w:r>
    </w:p>
    <w:p w:rsidR="00D06F9B" w:rsidRPr="00E32AA0" w:rsidRDefault="00D06F9B">
      <w:pPr>
        <w:jc w:val="both"/>
        <w:rPr>
          <w:rFonts w:ascii="Calibri" w:hAnsi="Calibri"/>
          <w:sz w:val="22"/>
        </w:rPr>
      </w:pPr>
      <w:r w:rsidRPr="00E32AA0">
        <w:rPr>
          <w:rFonts w:ascii="Calibri" w:hAnsi="Calibri"/>
          <w:sz w:val="22"/>
        </w:rPr>
        <w:t>Senior Vice Chancellor for Health Sciences</w:t>
      </w:r>
    </w:p>
    <w:p w:rsidR="00D06F9B" w:rsidRPr="00E32AA0" w:rsidRDefault="00701AF6">
      <w:pPr>
        <w:jc w:val="both"/>
        <w:rPr>
          <w:rFonts w:ascii="Calibri" w:hAnsi="Calibri"/>
          <w:sz w:val="22"/>
        </w:rPr>
      </w:pPr>
      <w:r w:rsidRPr="00D87867">
        <w:rPr>
          <w:rFonts w:ascii="Calibri" w:hAnsi="Calibri"/>
          <w:sz w:val="22"/>
          <w:szCs w:val="22"/>
        </w:rPr>
        <w:t>John and Gertrude Petersen</w:t>
      </w:r>
      <w:r>
        <w:rPr>
          <w:rFonts w:ascii="Calibri" w:hAnsi="Calibri"/>
          <w:sz w:val="22"/>
          <w:szCs w:val="22"/>
        </w:rPr>
        <w:t xml:space="preserve"> </w:t>
      </w:r>
      <w:r w:rsidR="00D06F9B" w:rsidRPr="00E32AA0">
        <w:rPr>
          <w:rFonts w:ascii="Calibri" w:hAnsi="Calibri"/>
          <w:sz w:val="22"/>
        </w:rPr>
        <w:t>Dean, School of Medicine</w:t>
      </w:r>
    </w:p>
    <w:p w:rsidR="00D06F9B" w:rsidRDefault="00D06F9B">
      <w:pPr>
        <w:jc w:val="both"/>
        <w:rPr>
          <w:rFonts w:ascii="Calibri" w:hAnsi="Calibri"/>
          <w:sz w:val="22"/>
        </w:rPr>
      </w:pPr>
    </w:p>
    <w:p w:rsidR="00DB0BBB" w:rsidRPr="00E32AA0" w:rsidRDefault="00DB0BBB">
      <w:pPr>
        <w:jc w:val="both"/>
        <w:rPr>
          <w:rFonts w:ascii="Calibri" w:hAnsi="Calibri"/>
          <w:sz w:val="22"/>
        </w:rPr>
      </w:pPr>
    </w:p>
    <w:p w:rsidR="00D06F9B" w:rsidRPr="00E32AA0" w:rsidRDefault="00D06F9B">
      <w:pPr>
        <w:jc w:val="both"/>
        <w:rPr>
          <w:rFonts w:ascii="Calibri" w:hAnsi="Calibri"/>
          <w:sz w:val="22"/>
        </w:rPr>
      </w:pPr>
    </w:p>
    <w:p w:rsidR="00D06F9B" w:rsidRPr="00E32AA0" w:rsidRDefault="00D06F9B">
      <w:pPr>
        <w:jc w:val="both"/>
        <w:rPr>
          <w:rFonts w:ascii="Calibri" w:hAnsi="Calibri"/>
          <w:sz w:val="22"/>
        </w:rPr>
      </w:pPr>
      <w:r w:rsidRPr="00E32AA0">
        <w:rPr>
          <w:rFonts w:ascii="Calibri" w:hAnsi="Calibri"/>
          <w:sz w:val="22"/>
        </w:rPr>
        <w:t>______________________________</w:t>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rPr>
        <w:tab/>
      </w:r>
      <w:r w:rsidRPr="00E32AA0">
        <w:rPr>
          <w:rFonts w:ascii="Calibri" w:hAnsi="Calibri"/>
          <w:sz w:val="22"/>
          <w:u w:val="single"/>
        </w:rPr>
        <w:tab/>
      </w:r>
      <w:r w:rsidRPr="00E32AA0">
        <w:rPr>
          <w:rFonts w:ascii="Calibri" w:hAnsi="Calibri"/>
          <w:sz w:val="22"/>
          <w:u w:val="single"/>
        </w:rPr>
        <w:tab/>
      </w:r>
    </w:p>
    <w:p w:rsidR="00D06F9B" w:rsidRPr="00E32AA0" w:rsidRDefault="00D06F9B">
      <w:pPr>
        <w:jc w:val="both"/>
        <w:rPr>
          <w:rFonts w:ascii="Calibri" w:hAnsi="Calibri"/>
          <w:sz w:val="22"/>
        </w:rPr>
      </w:pPr>
      <w:r w:rsidRPr="00E32AA0">
        <w:rPr>
          <w:rFonts w:ascii="Calibri" w:hAnsi="Calibri"/>
          <w:sz w:val="22"/>
        </w:rPr>
        <w:t>I accep</w:t>
      </w:r>
      <w:r w:rsidR="00ED74AF">
        <w:rPr>
          <w:rFonts w:ascii="Calibri" w:hAnsi="Calibri"/>
          <w:sz w:val="22"/>
        </w:rPr>
        <w:t>t the terms offered above</w:t>
      </w:r>
      <w:r w:rsidR="00ED74AF">
        <w:rPr>
          <w:rFonts w:ascii="Calibri" w:hAnsi="Calibri"/>
          <w:sz w:val="22"/>
        </w:rPr>
        <w:tab/>
      </w:r>
      <w:r w:rsidR="00ED74AF">
        <w:rPr>
          <w:rFonts w:ascii="Calibri" w:hAnsi="Calibri"/>
          <w:sz w:val="22"/>
        </w:rPr>
        <w:tab/>
      </w:r>
      <w:r w:rsidR="00ED74AF">
        <w:rPr>
          <w:rFonts w:ascii="Calibri" w:hAnsi="Calibri"/>
          <w:sz w:val="22"/>
        </w:rPr>
        <w:tab/>
      </w:r>
      <w:r w:rsidR="00ED74AF">
        <w:rPr>
          <w:rFonts w:ascii="Calibri" w:hAnsi="Calibri"/>
          <w:sz w:val="22"/>
        </w:rPr>
        <w:tab/>
      </w:r>
      <w:r w:rsidR="00ED74AF">
        <w:rPr>
          <w:rFonts w:ascii="Calibri" w:hAnsi="Calibri"/>
          <w:sz w:val="22"/>
        </w:rPr>
        <w:tab/>
      </w:r>
      <w:r w:rsidR="00ED74AF">
        <w:rPr>
          <w:rFonts w:ascii="Calibri" w:hAnsi="Calibri"/>
          <w:sz w:val="22"/>
        </w:rPr>
        <w:tab/>
      </w:r>
      <w:r w:rsidRPr="00E32AA0">
        <w:rPr>
          <w:rFonts w:ascii="Calibri" w:hAnsi="Calibri"/>
          <w:sz w:val="22"/>
        </w:rPr>
        <w:t>Date</w:t>
      </w:r>
    </w:p>
    <w:p w:rsidR="00D06F9B" w:rsidRPr="00E32AA0" w:rsidRDefault="00D06F9B">
      <w:pPr>
        <w:jc w:val="both"/>
        <w:rPr>
          <w:rFonts w:ascii="Calibri" w:hAnsi="Calibri"/>
          <w:sz w:val="22"/>
        </w:rPr>
      </w:pPr>
    </w:p>
    <w:p w:rsidR="00D06F9B" w:rsidRPr="00E32AA0" w:rsidRDefault="00D06F9B">
      <w:pPr>
        <w:jc w:val="both"/>
        <w:rPr>
          <w:rFonts w:ascii="Calibri" w:hAnsi="Calibri"/>
          <w:sz w:val="22"/>
        </w:rPr>
      </w:pPr>
    </w:p>
    <w:p w:rsidR="00D06F9B" w:rsidRPr="00E631E8" w:rsidRDefault="00D06F9B">
      <w:pPr>
        <w:jc w:val="both"/>
        <w:rPr>
          <w:rFonts w:ascii="Calibri" w:hAnsi="Calibri"/>
          <w:sz w:val="22"/>
        </w:rPr>
      </w:pPr>
      <w:r w:rsidRPr="00E32AA0">
        <w:rPr>
          <w:rFonts w:ascii="Calibri" w:hAnsi="Calibri"/>
          <w:sz w:val="22"/>
        </w:rPr>
        <w:t>Enclosures</w:t>
      </w:r>
    </w:p>
    <w:sectPr w:rsidR="00D06F9B" w:rsidRPr="00E631E8" w:rsidSect="00E9138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081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F47091D"/>
    <w:multiLevelType w:val="singleLevel"/>
    <w:tmpl w:val="899A82AE"/>
    <w:lvl w:ilvl="0">
      <w:start w:val="31"/>
      <w:numFmt w:val="bullet"/>
      <w:lvlText w:val="-"/>
      <w:lvlJc w:val="left"/>
      <w:pPr>
        <w:tabs>
          <w:tab w:val="num" w:pos="1440"/>
        </w:tabs>
        <w:ind w:left="1440" w:hanging="375"/>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25"/>
    <w:rsid w:val="00036179"/>
    <w:rsid w:val="00056486"/>
    <w:rsid w:val="0006173D"/>
    <w:rsid w:val="0007247D"/>
    <w:rsid w:val="000A037E"/>
    <w:rsid w:val="000A2ED0"/>
    <w:rsid w:val="000C5362"/>
    <w:rsid w:val="00132CF7"/>
    <w:rsid w:val="00145137"/>
    <w:rsid w:val="00166CBB"/>
    <w:rsid w:val="00181CF6"/>
    <w:rsid w:val="001B2D38"/>
    <w:rsid w:val="001C728F"/>
    <w:rsid w:val="001E350C"/>
    <w:rsid w:val="001E5A1A"/>
    <w:rsid w:val="001F137D"/>
    <w:rsid w:val="002118BA"/>
    <w:rsid w:val="00215C1F"/>
    <w:rsid w:val="00223881"/>
    <w:rsid w:val="00245633"/>
    <w:rsid w:val="00247E4A"/>
    <w:rsid w:val="0025136B"/>
    <w:rsid w:val="00254889"/>
    <w:rsid w:val="00273FDB"/>
    <w:rsid w:val="0028690F"/>
    <w:rsid w:val="002B17DB"/>
    <w:rsid w:val="002B1C78"/>
    <w:rsid w:val="002C07D9"/>
    <w:rsid w:val="002C36CB"/>
    <w:rsid w:val="002D3969"/>
    <w:rsid w:val="0032275E"/>
    <w:rsid w:val="00341C9F"/>
    <w:rsid w:val="00363CAE"/>
    <w:rsid w:val="00365989"/>
    <w:rsid w:val="00370A98"/>
    <w:rsid w:val="00393E02"/>
    <w:rsid w:val="003C4D29"/>
    <w:rsid w:val="003D66B7"/>
    <w:rsid w:val="003E147C"/>
    <w:rsid w:val="003E16DE"/>
    <w:rsid w:val="00417681"/>
    <w:rsid w:val="004210BF"/>
    <w:rsid w:val="00432832"/>
    <w:rsid w:val="00456747"/>
    <w:rsid w:val="00457149"/>
    <w:rsid w:val="004578AE"/>
    <w:rsid w:val="00461329"/>
    <w:rsid w:val="00477B49"/>
    <w:rsid w:val="004F1CEE"/>
    <w:rsid w:val="00506B2E"/>
    <w:rsid w:val="00517251"/>
    <w:rsid w:val="00517E5B"/>
    <w:rsid w:val="00540C97"/>
    <w:rsid w:val="005520E9"/>
    <w:rsid w:val="00572A75"/>
    <w:rsid w:val="005926E0"/>
    <w:rsid w:val="0059364F"/>
    <w:rsid w:val="005A3C35"/>
    <w:rsid w:val="005B653B"/>
    <w:rsid w:val="005C5E4D"/>
    <w:rsid w:val="005D1CE7"/>
    <w:rsid w:val="005E22B7"/>
    <w:rsid w:val="005E265E"/>
    <w:rsid w:val="005E7391"/>
    <w:rsid w:val="00611074"/>
    <w:rsid w:val="00617CF2"/>
    <w:rsid w:val="00683E14"/>
    <w:rsid w:val="006A38B9"/>
    <w:rsid w:val="006B2B8A"/>
    <w:rsid w:val="006D4735"/>
    <w:rsid w:val="006D5B66"/>
    <w:rsid w:val="00701AF6"/>
    <w:rsid w:val="00706700"/>
    <w:rsid w:val="00720D39"/>
    <w:rsid w:val="00737EDE"/>
    <w:rsid w:val="00754204"/>
    <w:rsid w:val="007672B8"/>
    <w:rsid w:val="00784914"/>
    <w:rsid w:val="00793016"/>
    <w:rsid w:val="007A7ABF"/>
    <w:rsid w:val="007D6909"/>
    <w:rsid w:val="007E2C53"/>
    <w:rsid w:val="007E73D1"/>
    <w:rsid w:val="008075DE"/>
    <w:rsid w:val="00811189"/>
    <w:rsid w:val="008225C0"/>
    <w:rsid w:val="00832F0D"/>
    <w:rsid w:val="00844CB1"/>
    <w:rsid w:val="0085109A"/>
    <w:rsid w:val="00856B1A"/>
    <w:rsid w:val="0086141F"/>
    <w:rsid w:val="00883280"/>
    <w:rsid w:val="008A2A51"/>
    <w:rsid w:val="008A65DE"/>
    <w:rsid w:val="008C10B7"/>
    <w:rsid w:val="008D6F8E"/>
    <w:rsid w:val="008F1A33"/>
    <w:rsid w:val="00905F96"/>
    <w:rsid w:val="00921406"/>
    <w:rsid w:val="0092403C"/>
    <w:rsid w:val="00925585"/>
    <w:rsid w:val="0093274E"/>
    <w:rsid w:val="00933D51"/>
    <w:rsid w:val="009463A7"/>
    <w:rsid w:val="00980CC9"/>
    <w:rsid w:val="009B145F"/>
    <w:rsid w:val="009B4F25"/>
    <w:rsid w:val="009B5F53"/>
    <w:rsid w:val="009D4DB7"/>
    <w:rsid w:val="009D603A"/>
    <w:rsid w:val="009E5EF5"/>
    <w:rsid w:val="009F7141"/>
    <w:rsid w:val="00A2024E"/>
    <w:rsid w:val="00A36AD0"/>
    <w:rsid w:val="00A405D3"/>
    <w:rsid w:val="00A42FFC"/>
    <w:rsid w:val="00A749F5"/>
    <w:rsid w:val="00A80656"/>
    <w:rsid w:val="00A80A9F"/>
    <w:rsid w:val="00A95720"/>
    <w:rsid w:val="00AC52C7"/>
    <w:rsid w:val="00AE14D2"/>
    <w:rsid w:val="00AE4D35"/>
    <w:rsid w:val="00AF5A20"/>
    <w:rsid w:val="00B1152B"/>
    <w:rsid w:val="00B2771D"/>
    <w:rsid w:val="00BB5BD0"/>
    <w:rsid w:val="00BC462D"/>
    <w:rsid w:val="00BD613E"/>
    <w:rsid w:val="00BE21A9"/>
    <w:rsid w:val="00BF0510"/>
    <w:rsid w:val="00C26C56"/>
    <w:rsid w:val="00C61898"/>
    <w:rsid w:val="00C62A76"/>
    <w:rsid w:val="00C74EF2"/>
    <w:rsid w:val="00CA7D1C"/>
    <w:rsid w:val="00CC5F59"/>
    <w:rsid w:val="00CE5016"/>
    <w:rsid w:val="00D06F9B"/>
    <w:rsid w:val="00D07A99"/>
    <w:rsid w:val="00D123C6"/>
    <w:rsid w:val="00D57CA7"/>
    <w:rsid w:val="00D662CC"/>
    <w:rsid w:val="00D87867"/>
    <w:rsid w:val="00D948C4"/>
    <w:rsid w:val="00DA4203"/>
    <w:rsid w:val="00DB0BBB"/>
    <w:rsid w:val="00DB418B"/>
    <w:rsid w:val="00DC52A9"/>
    <w:rsid w:val="00DC7606"/>
    <w:rsid w:val="00DD2DE1"/>
    <w:rsid w:val="00E10241"/>
    <w:rsid w:val="00E32AA0"/>
    <w:rsid w:val="00E512BB"/>
    <w:rsid w:val="00E62124"/>
    <w:rsid w:val="00E631E8"/>
    <w:rsid w:val="00E65119"/>
    <w:rsid w:val="00E90C34"/>
    <w:rsid w:val="00E9138C"/>
    <w:rsid w:val="00ED74AF"/>
    <w:rsid w:val="00EE4045"/>
    <w:rsid w:val="00F2002E"/>
    <w:rsid w:val="00F7564F"/>
    <w:rsid w:val="00FA1C21"/>
    <w:rsid w:val="00FB7F54"/>
    <w:rsid w:val="00FD5794"/>
    <w:rsid w:val="00FE6CEB"/>
    <w:rsid w:val="00FE78CD"/>
    <w:rsid w:val="00FF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D5082-2451-4821-9E40-7BC3E220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b/>
      <w:bCs/>
    </w:rPr>
  </w:style>
  <w:style w:type="paragraph" w:styleId="BodyText">
    <w:name w:val="Body Text"/>
    <w:basedOn w:val="Normal"/>
    <w:pPr>
      <w:jc w:val="both"/>
    </w:pPr>
    <w:rPr>
      <w:sz w:val="22"/>
      <w:szCs w:val="20"/>
    </w:rPr>
  </w:style>
  <w:style w:type="paragraph" w:styleId="BodyTextIndent">
    <w:name w:val="Body Text Indent"/>
    <w:basedOn w:val="Normal"/>
    <w:pPr>
      <w:ind w:firstLine="360"/>
      <w:jc w:val="both"/>
    </w:pPr>
    <w:rPr>
      <w:bCs/>
      <w:sz w:val="22"/>
    </w:rPr>
  </w:style>
  <w:style w:type="paragraph" w:styleId="BodyTextIndent2">
    <w:name w:val="Body Text Indent 2"/>
    <w:basedOn w:val="Normal"/>
    <w:pPr>
      <w:ind w:firstLine="360"/>
      <w:jc w:val="both"/>
    </w:pPr>
    <w:rPr>
      <w:b/>
      <w:bCs/>
      <w:sz w:val="22"/>
    </w:rPr>
  </w:style>
  <w:style w:type="paragraph" w:styleId="BalloonText">
    <w:name w:val="Balloon Text"/>
    <w:basedOn w:val="Normal"/>
    <w:link w:val="BalloonTextChar"/>
    <w:rsid w:val="00BB5BD0"/>
    <w:rPr>
      <w:rFonts w:ascii="Tahoma" w:hAnsi="Tahoma" w:cs="Tahoma"/>
      <w:sz w:val="16"/>
      <w:szCs w:val="16"/>
    </w:rPr>
  </w:style>
  <w:style w:type="character" w:customStyle="1" w:styleId="BalloonTextChar">
    <w:name w:val="Balloon Text Char"/>
    <w:link w:val="BalloonText"/>
    <w:rsid w:val="00BB5BD0"/>
    <w:rPr>
      <w:rFonts w:ascii="Tahoma" w:hAnsi="Tahoma" w:cs="Tahoma"/>
      <w:sz w:val="16"/>
      <w:szCs w:val="16"/>
    </w:rPr>
  </w:style>
  <w:style w:type="paragraph" w:styleId="PlainText">
    <w:name w:val="Plain Text"/>
    <w:basedOn w:val="Normal"/>
    <w:link w:val="PlainTextChar"/>
    <w:uiPriority w:val="99"/>
    <w:unhideWhenUsed/>
    <w:rsid w:val="009D603A"/>
    <w:rPr>
      <w:rFonts w:ascii="Calibri" w:eastAsia="Calibri" w:hAnsi="Calibri"/>
      <w:sz w:val="22"/>
      <w:szCs w:val="22"/>
    </w:rPr>
  </w:style>
  <w:style w:type="character" w:customStyle="1" w:styleId="PlainTextChar">
    <w:name w:val="Plain Text Char"/>
    <w:link w:val="PlainText"/>
    <w:uiPriority w:val="99"/>
    <w:rsid w:val="009D603A"/>
    <w:rPr>
      <w:rFonts w:ascii="Calibri" w:eastAsia="Calibri" w:hAnsi="Calibri"/>
      <w:sz w:val="22"/>
      <w:szCs w:val="22"/>
    </w:rPr>
  </w:style>
  <w:style w:type="character" w:styleId="CommentReference">
    <w:name w:val="annotation reference"/>
    <w:rsid w:val="004210BF"/>
    <w:rPr>
      <w:sz w:val="16"/>
      <w:szCs w:val="16"/>
    </w:rPr>
  </w:style>
  <w:style w:type="paragraph" w:styleId="CommentText">
    <w:name w:val="annotation text"/>
    <w:basedOn w:val="Normal"/>
    <w:link w:val="CommentTextChar"/>
    <w:rsid w:val="004210BF"/>
    <w:rPr>
      <w:sz w:val="20"/>
      <w:szCs w:val="20"/>
    </w:rPr>
  </w:style>
  <w:style w:type="character" w:customStyle="1" w:styleId="CommentTextChar">
    <w:name w:val="Comment Text Char"/>
    <w:basedOn w:val="DefaultParagraphFont"/>
    <w:link w:val="CommentText"/>
    <w:rsid w:val="004210BF"/>
  </w:style>
  <w:style w:type="paragraph" w:styleId="CommentSubject">
    <w:name w:val="annotation subject"/>
    <w:basedOn w:val="CommentText"/>
    <w:next w:val="CommentText"/>
    <w:link w:val="CommentSubjectChar"/>
    <w:rsid w:val="004210BF"/>
    <w:rPr>
      <w:b/>
      <w:bCs/>
    </w:rPr>
  </w:style>
  <w:style w:type="character" w:customStyle="1" w:styleId="CommentSubjectChar">
    <w:name w:val="Comment Subject Char"/>
    <w:link w:val="CommentSubject"/>
    <w:rsid w:val="004210BF"/>
    <w:rPr>
      <w:b/>
      <w:bCs/>
    </w:rPr>
  </w:style>
  <w:style w:type="paragraph" w:customStyle="1" w:styleId="xmsonormal">
    <w:name w:val="x_msonormal"/>
    <w:basedOn w:val="Normal"/>
    <w:rsid w:val="00720D39"/>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A7D1C"/>
    <w:rPr>
      <w:color w:val="605E5C"/>
      <w:shd w:val="clear" w:color="auto" w:fill="E1DFDD"/>
    </w:rPr>
  </w:style>
  <w:style w:type="paragraph" w:styleId="ListParagraph">
    <w:name w:val="List Paragraph"/>
    <w:basedOn w:val="Normal"/>
    <w:uiPriority w:val="34"/>
    <w:qFormat/>
    <w:rsid w:val="00036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1695">
      <w:marLeft w:val="0"/>
      <w:marRight w:val="0"/>
      <w:marTop w:val="0"/>
      <w:marBottom w:val="0"/>
      <w:divBdr>
        <w:top w:val="none" w:sz="0" w:space="0" w:color="auto"/>
        <w:left w:val="none" w:sz="0" w:space="0" w:color="auto"/>
        <w:bottom w:val="none" w:sz="0" w:space="0" w:color="auto"/>
        <w:right w:val="none" w:sz="0" w:space="0" w:color="auto"/>
      </w:divBdr>
    </w:div>
    <w:div w:id="382681125">
      <w:bodyDiv w:val="1"/>
      <w:marLeft w:val="0"/>
      <w:marRight w:val="0"/>
      <w:marTop w:val="0"/>
      <w:marBottom w:val="0"/>
      <w:divBdr>
        <w:top w:val="none" w:sz="0" w:space="0" w:color="auto"/>
        <w:left w:val="none" w:sz="0" w:space="0" w:color="auto"/>
        <w:bottom w:val="none" w:sz="0" w:space="0" w:color="auto"/>
        <w:right w:val="none" w:sz="0" w:space="0" w:color="auto"/>
      </w:divBdr>
    </w:div>
    <w:div w:id="413554026">
      <w:bodyDiv w:val="1"/>
      <w:marLeft w:val="0"/>
      <w:marRight w:val="0"/>
      <w:marTop w:val="0"/>
      <w:marBottom w:val="0"/>
      <w:divBdr>
        <w:top w:val="none" w:sz="0" w:space="0" w:color="auto"/>
        <w:left w:val="none" w:sz="0" w:space="0" w:color="auto"/>
        <w:bottom w:val="none" w:sz="0" w:space="0" w:color="auto"/>
        <w:right w:val="none" w:sz="0" w:space="0" w:color="auto"/>
      </w:divBdr>
    </w:div>
    <w:div w:id="522322720">
      <w:marLeft w:val="0"/>
      <w:marRight w:val="0"/>
      <w:marTop w:val="0"/>
      <w:marBottom w:val="0"/>
      <w:divBdr>
        <w:top w:val="none" w:sz="0" w:space="0" w:color="auto"/>
        <w:left w:val="none" w:sz="0" w:space="0" w:color="auto"/>
        <w:bottom w:val="none" w:sz="0" w:space="0" w:color="auto"/>
        <w:right w:val="none" w:sz="0" w:space="0" w:color="auto"/>
      </w:divBdr>
    </w:div>
    <w:div w:id="537737304">
      <w:bodyDiv w:val="1"/>
      <w:marLeft w:val="0"/>
      <w:marRight w:val="0"/>
      <w:marTop w:val="0"/>
      <w:marBottom w:val="0"/>
      <w:divBdr>
        <w:top w:val="none" w:sz="0" w:space="0" w:color="auto"/>
        <w:left w:val="none" w:sz="0" w:space="0" w:color="auto"/>
        <w:bottom w:val="none" w:sz="0" w:space="0" w:color="auto"/>
        <w:right w:val="none" w:sz="0" w:space="0" w:color="auto"/>
      </w:divBdr>
    </w:div>
    <w:div w:id="662858778">
      <w:marLeft w:val="0"/>
      <w:marRight w:val="0"/>
      <w:marTop w:val="0"/>
      <w:marBottom w:val="0"/>
      <w:divBdr>
        <w:top w:val="none" w:sz="0" w:space="0" w:color="auto"/>
        <w:left w:val="none" w:sz="0" w:space="0" w:color="auto"/>
        <w:bottom w:val="none" w:sz="0" w:space="0" w:color="auto"/>
        <w:right w:val="none" w:sz="0" w:space="0" w:color="auto"/>
      </w:divBdr>
    </w:div>
    <w:div w:id="859978348">
      <w:marLeft w:val="0"/>
      <w:marRight w:val="0"/>
      <w:marTop w:val="0"/>
      <w:marBottom w:val="0"/>
      <w:divBdr>
        <w:top w:val="none" w:sz="0" w:space="0" w:color="auto"/>
        <w:left w:val="none" w:sz="0" w:space="0" w:color="auto"/>
        <w:bottom w:val="none" w:sz="0" w:space="0" w:color="auto"/>
        <w:right w:val="none" w:sz="0" w:space="0" w:color="auto"/>
      </w:divBdr>
    </w:div>
    <w:div w:id="912397616">
      <w:bodyDiv w:val="1"/>
      <w:marLeft w:val="0"/>
      <w:marRight w:val="0"/>
      <w:marTop w:val="0"/>
      <w:marBottom w:val="0"/>
      <w:divBdr>
        <w:top w:val="none" w:sz="0" w:space="0" w:color="auto"/>
        <w:left w:val="none" w:sz="0" w:space="0" w:color="auto"/>
        <w:bottom w:val="none" w:sz="0" w:space="0" w:color="auto"/>
        <w:right w:val="none" w:sz="0" w:space="0" w:color="auto"/>
      </w:divBdr>
    </w:div>
    <w:div w:id="923995360">
      <w:marLeft w:val="0"/>
      <w:marRight w:val="0"/>
      <w:marTop w:val="0"/>
      <w:marBottom w:val="0"/>
      <w:divBdr>
        <w:top w:val="none" w:sz="0" w:space="0" w:color="auto"/>
        <w:left w:val="none" w:sz="0" w:space="0" w:color="auto"/>
        <w:bottom w:val="none" w:sz="0" w:space="0" w:color="auto"/>
        <w:right w:val="none" w:sz="0" w:space="0" w:color="auto"/>
      </w:divBdr>
      <w:divsChild>
        <w:div w:id="804858060">
          <w:marLeft w:val="0"/>
          <w:marRight w:val="0"/>
          <w:marTop w:val="0"/>
          <w:marBottom w:val="0"/>
          <w:divBdr>
            <w:top w:val="none" w:sz="0" w:space="0" w:color="auto"/>
            <w:left w:val="none" w:sz="0" w:space="0" w:color="auto"/>
            <w:bottom w:val="none" w:sz="0" w:space="0" w:color="auto"/>
            <w:right w:val="none" w:sz="0" w:space="0" w:color="auto"/>
          </w:divBdr>
        </w:div>
        <w:div w:id="936332018">
          <w:marLeft w:val="0"/>
          <w:marRight w:val="0"/>
          <w:marTop w:val="0"/>
          <w:marBottom w:val="0"/>
          <w:divBdr>
            <w:top w:val="none" w:sz="0" w:space="0" w:color="auto"/>
            <w:left w:val="none" w:sz="0" w:space="0" w:color="auto"/>
            <w:bottom w:val="none" w:sz="0" w:space="0" w:color="auto"/>
            <w:right w:val="none" w:sz="0" w:space="0" w:color="auto"/>
          </w:divBdr>
        </w:div>
        <w:div w:id="1120490813">
          <w:marLeft w:val="0"/>
          <w:marRight w:val="0"/>
          <w:marTop w:val="0"/>
          <w:marBottom w:val="0"/>
          <w:divBdr>
            <w:top w:val="none" w:sz="0" w:space="0" w:color="auto"/>
            <w:left w:val="none" w:sz="0" w:space="0" w:color="auto"/>
            <w:bottom w:val="none" w:sz="0" w:space="0" w:color="auto"/>
            <w:right w:val="none" w:sz="0" w:space="0" w:color="auto"/>
          </w:divBdr>
        </w:div>
      </w:divsChild>
    </w:div>
    <w:div w:id="1166435729">
      <w:marLeft w:val="0"/>
      <w:marRight w:val="0"/>
      <w:marTop w:val="0"/>
      <w:marBottom w:val="0"/>
      <w:divBdr>
        <w:top w:val="none" w:sz="0" w:space="0" w:color="auto"/>
        <w:left w:val="none" w:sz="0" w:space="0" w:color="auto"/>
        <w:bottom w:val="none" w:sz="0" w:space="0" w:color="auto"/>
        <w:right w:val="none" w:sz="0" w:space="0" w:color="auto"/>
      </w:divBdr>
    </w:div>
    <w:div w:id="1412235837">
      <w:marLeft w:val="0"/>
      <w:marRight w:val="0"/>
      <w:marTop w:val="0"/>
      <w:marBottom w:val="0"/>
      <w:divBdr>
        <w:top w:val="none" w:sz="0" w:space="0" w:color="auto"/>
        <w:left w:val="none" w:sz="0" w:space="0" w:color="auto"/>
        <w:bottom w:val="none" w:sz="0" w:space="0" w:color="auto"/>
        <w:right w:val="none" w:sz="0" w:space="0" w:color="auto"/>
      </w:divBdr>
    </w:div>
    <w:div w:id="1424689040">
      <w:bodyDiv w:val="1"/>
      <w:marLeft w:val="0"/>
      <w:marRight w:val="0"/>
      <w:marTop w:val="0"/>
      <w:marBottom w:val="0"/>
      <w:divBdr>
        <w:top w:val="none" w:sz="0" w:space="0" w:color="auto"/>
        <w:left w:val="none" w:sz="0" w:space="0" w:color="auto"/>
        <w:bottom w:val="none" w:sz="0" w:space="0" w:color="auto"/>
        <w:right w:val="none" w:sz="0" w:space="0" w:color="auto"/>
      </w:divBdr>
    </w:div>
    <w:div w:id="1574927453">
      <w:bodyDiv w:val="1"/>
      <w:marLeft w:val="0"/>
      <w:marRight w:val="0"/>
      <w:marTop w:val="0"/>
      <w:marBottom w:val="0"/>
      <w:divBdr>
        <w:top w:val="none" w:sz="0" w:space="0" w:color="auto"/>
        <w:left w:val="none" w:sz="0" w:space="0" w:color="auto"/>
        <w:bottom w:val="none" w:sz="0" w:space="0" w:color="auto"/>
        <w:right w:val="none" w:sz="0" w:space="0" w:color="auto"/>
      </w:divBdr>
    </w:div>
    <w:div w:id="1592084036">
      <w:marLeft w:val="0"/>
      <w:marRight w:val="0"/>
      <w:marTop w:val="0"/>
      <w:marBottom w:val="0"/>
      <w:divBdr>
        <w:top w:val="none" w:sz="0" w:space="0" w:color="auto"/>
        <w:left w:val="none" w:sz="0" w:space="0" w:color="auto"/>
        <w:bottom w:val="none" w:sz="0" w:space="0" w:color="auto"/>
        <w:right w:val="none" w:sz="0" w:space="0" w:color="auto"/>
      </w:divBdr>
    </w:div>
    <w:div w:id="1953196756">
      <w:marLeft w:val="0"/>
      <w:marRight w:val="0"/>
      <w:marTop w:val="0"/>
      <w:marBottom w:val="0"/>
      <w:divBdr>
        <w:top w:val="none" w:sz="0" w:space="0" w:color="auto"/>
        <w:left w:val="none" w:sz="0" w:space="0" w:color="auto"/>
        <w:bottom w:val="none" w:sz="0" w:space="0" w:color="auto"/>
        <w:right w:val="none" w:sz="0" w:space="0" w:color="auto"/>
      </w:divBdr>
    </w:div>
    <w:div w:id="214068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faculty.pitt.edu/sites/default/files/AppointmentandPromotionGuidelines.pdf" TargetMode="External"/><Relationship Id="rId13" Type="http://schemas.openxmlformats.org/officeDocument/2006/relationships/hyperlink" Target="https://www.oorhs.pitt.edu/sites/default/files/2022-11/Handboo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ovost.pitt.edu/faculty-hand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r.pitt.edu/protecting-children-abuse/clearan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dfaculty.pitt.edu/checklist-preparation-faculty-portfolios-appointment-and-promotion-appointment-stream" TargetMode="External"/><Relationship Id="rId4" Type="http://schemas.openxmlformats.org/officeDocument/2006/relationships/numbering" Target="numbering.xml"/><Relationship Id="rId9" Type="http://schemas.openxmlformats.org/officeDocument/2006/relationships/hyperlink" Target="http://www.medfaculty.pitt.edu/checklist-preparation-faculty-portfolios-appointment-and-promotion-tenure-conferral-tenure-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17C89B35C0A4B84077097E3A26007" ma:contentTypeVersion="16" ma:contentTypeDescription="Create a new document." ma:contentTypeScope="" ma:versionID="94ec96c0db6d1d4a30235e0ee2d068d7">
  <xsd:schema xmlns:xsd="http://www.w3.org/2001/XMLSchema" xmlns:xs="http://www.w3.org/2001/XMLSchema" xmlns:p="http://schemas.microsoft.com/office/2006/metadata/properties" xmlns:ns3="a5d4bdea-07f9-4c3d-b28f-42457541c5af" xmlns:ns4="7e65a181-f71c-4518-951a-7481a436731a" targetNamespace="http://schemas.microsoft.com/office/2006/metadata/properties" ma:root="true" ma:fieldsID="64e7e85ce4de6b2b4e91876a922816d9" ns3:_="" ns4:_="">
    <xsd:import namespace="a5d4bdea-07f9-4c3d-b28f-42457541c5af"/>
    <xsd:import namespace="7e65a181-f71c-4518-951a-7481a43673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4bdea-07f9-4c3d-b28f-42457541c5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5a181-f71c-4518-951a-7481a4367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42EB5-A4F9-489A-B2B6-F6466E3D180C}">
  <ds:schemaRefs>
    <ds:schemaRef ds:uri="http://schemas.microsoft.com/sharepoint/v3/contenttype/forms"/>
  </ds:schemaRefs>
</ds:datastoreItem>
</file>

<file path=customXml/itemProps2.xml><?xml version="1.0" encoding="utf-8"?>
<ds:datastoreItem xmlns:ds="http://schemas.openxmlformats.org/officeDocument/2006/customXml" ds:itemID="{58881216-F5EF-4464-AC71-6D9F3CC52C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1DB5E-E64E-4DF9-B664-859AFCA1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4bdea-07f9-4c3d-b28f-42457541c5af"/>
    <ds:schemaRef ds:uri="7e65a181-f71c-4518-951a-7481a4367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SAMPLE STANDARD OFFER LETTER</vt:lpstr>
    </vt:vector>
  </TitlesOfParts>
  <Company/>
  <LinksUpToDate>false</LinksUpToDate>
  <CharactersWithSpaces>10871</CharactersWithSpaces>
  <SharedDoc>false</SharedDoc>
  <HLinks>
    <vt:vector size="36" baseType="variant">
      <vt:variant>
        <vt:i4>5505117</vt:i4>
      </vt:variant>
      <vt:variant>
        <vt:i4>15</vt:i4>
      </vt:variant>
      <vt:variant>
        <vt:i4>0</vt:i4>
      </vt:variant>
      <vt:variant>
        <vt:i4>5</vt:i4>
      </vt:variant>
      <vt:variant>
        <vt:lpwstr>https://www.oorhs.pitt.edu/sites/default/files/documents/Handbook.pdf</vt:lpwstr>
      </vt:variant>
      <vt:variant>
        <vt:lpwstr/>
      </vt:variant>
      <vt:variant>
        <vt:i4>131103</vt:i4>
      </vt:variant>
      <vt:variant>
        <vt:i4>12</vt:i4>
      </vt:variant>
      <vt:variant>
        <vt:i4>0</vt:i4>
      </vt:variant>
      <vt:variant>
        <vt:i4>5</vt:i4>
      </vt:variant>
      <vt:variant>
        <vt:lpwstr>http://www.provost.pitt.edu/faculty-handbook</vt:lpwstr>
      </vt:variant>
      <vt:variant>
        <vt:lpwstr/>
      </vt:variant>
      <vt:variant>
        <vt:i4>3866687</vt:i4>
      </vt:variant>
      <vt:variant>
        <vt:i4>9</vt:i4>
      </vt:variant>
      <vt:variant>
        <vt:i4>0</vt:i4>
      </vt:variant>
      <vt:variant>
        <vt:i4>5</vt:i4>
      </vt:variant>
      <vt:variant>
        <vt:lpwstr>http://www.hr.pitt.edu/protecting-children-abuse/clearances</vt:lpwstr>
      </vt:variant>
      <vt:variant>
        <vt:lpwstr/>
      </vt:variant>
      <vt:variant>
        <vt:i4>4194311</vt:i4>
      </vt:variant>
      <vt:variant>
        <vt:i4>6</vt:i4>
      </vt:variant>
      <vt:variant>
        <vt:i4>0</vt:i4>
      </vt:variant>
      <vt:variant>
        <vt:i4>5</vt:i4>
      </vt:variant>
      <vt:variant>
        <vt:lpwstr>http://www.medfaculty.pitt.edu/checklist-preparation-faculty-portfolios-appointment-and-promotion-without-tenure</vt:lpwstr>
      </vt:variant>
      <vt:variant>
        <vt:lpwstr/>
      </vt:variant>
      <vt:variant>
        <vt:i4>5767199</vt:i4>
      </vt:variant>
      <vt:variant>
        <vt:i4>3</vt:i4>
      </vt:variant>
      <vt:variant>
        <vt:i4>0</vt:i4>
      </vt:variant>
      <vt:variant>
        <vt:i4>5</vt:i4>
      </vt:variant>
      <vt:variant>
        <vt:lpwstr>http://www.medfaculty.pitt.edu/checklist-preparation-faculty-portfolios-appointment-and-promotion-tenure-conferral-tenure-or</vt:lpwstr>
      </vt:variant>
      <vt:variant>
        <vt:lpwstr/>
      </vt:variant>
      <vt:variant>
        <vt:i4>2752625</vt:i4>
      </vt:variant>
      <vt:variant>
        <vt:i4>0</vt:i4>
      </vt:variant>
      <vt:variant>
        <vt:i4>0</vt:i4>
      </vt:variant>
      <vt:variant>
        <vt:i4>5</vt:i4>
      </vt:variant>
      <vt:variant>
        <vt:lpwstr>http://www.cfo.pitt.edu/policies/index.html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STANDARD OFFER LETTER</dc:title>
  <dc:subject/>
  <dc:creator>theresa</dc:creator>
  <cp:keywords/>
  <cp:lastModifiedBy>Smith, Valerie Anne</cp:lastModifiedBy>
  <cp:revision>2</cp:revision>
  <cp:lastPrinted>2017-11-29T15:21:00Z</cp:lastPrinted>
  <dcterms:created xsi:type="dcterms:W3CDTF">2025-03-20T15:48:00Z</dcterms:created>
  <dcterms:modified xsi:type="dcterms:W3CDTF">2025-03-20T15:48:00Z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0x0101002B017C89B35C0A4B84077097E3A26007</vt:lpwstr>
  </property>
</Properties>
</file>