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9BE3" w14:textId="1ABFA237" w:rsidR="00B9599F" w:rsidRDefault="00B9599F" w:rsidP="00B9599F">
      <w:pPr>
        <w:spacing w:after="0"/>
        <w:jc w:val="center"/>
      </w:pPr>
      <w:bookmarkStart w:id="0" w:name="_GoBack"/>
      <w:bookmarkEnd w:id="0"/>
      <w:r>
        <w:t>University of Pittsburgh</w:t>
      </w:r>
    </w:p>
    <w:p w14:paraId="44BED4E6" w14:textId="69C178A6" w:rsidR="00B9599F" w:rsidRDefault="00B9599F" w:rsidP="00B9599F">
      <w:pPr>
        <w:spacing w:after="0"/>
        <w:jc w:val="center"/>
      </w:pPr>
      <w:r>
        <w:t>School of Medicine</w:t>
      </w:r>
    </w:p>
    <w:p w14:paraId="3E3E6866" w14:textId="0BC9485D" w:rsidR="00B9599F" w:rsidRPr="00BA2E4D" w:rsidRDefault="00B9599F" w:rsidP="00B9599F">
      <w:pPr>
        <w:spacing w:after="0"/>
        <w:jc w:val="center"/>
        <w:rPr>
          <w:b/>
          <w:bCs/>
        </w:rPr>
      </w:pPr>
      <w:r w:rsidRPr="00BA2E4D">
        <w:rPr>
          <w:b/>
          <w:bCs/>
        </w:rPr>
        <w:t>S</w:t>
      </w:r>
      <w:r w:rsidR="00A96E47">
        <w:rPr>
          <w:b/>
          <w:bCs/>
        </w:rPr>
        <w:t>cholarship of S</w:t>
      </w:r>
      <w:r w:rsidRPr="00BA2E4D">
        <w:rPr>
          <w:b/>
          <w:bCs/>
        </w:rPr>
        <w:t>ervice</w:t>
      </w:r>
      <w:r w:rsidR="009E4269" w:rsidRPr="00BA2E4D">
        <w:rPr>
          <w:b/>
          <w:bCs/>
        </w:rPr>
        <w:t xml:space="preserve"> Product</w:t>
      </w:r>
      <w:r w:rsidRPr="00BA2E4D">
        <w:rPr>
          <w:b/>
          <w:bCs/>
        </w:rPr>
        <w:t xml:space="preserve"> Summary Form</w:t>
      </w:r>
    </w:p>
    <w:p w14:paraId="7B763A58" w14:textId="48CCB7DF" w:rsidR="00B9599F" w:rsidRDefault="00B9599F" w:rsidP="00B9599F">
      <w:pPr>
        <w:spacing w:after="0"/>
        <w:jc w:val="center"/>
      </w:pPr>
      <w:r>
        <w:t>Faculty Appointments, Promotions and Conferral of Tenure</w:t>
      </w:r>
    </w:p>
    <w:p w14:paraId="70B6B090" w14:textId="29D297C5" w:rsidR="003C58F1" w:rsidRPr="003C58F1" w:rsidRDefault="003C58F1" w:rsidP="00AA4D8F">
      <w:pPr>
        <w:spacing w:after="0"/>
        <w:rPr>
          <w:sz w:val="18"/>
          <w:szCs w:val="18"/>
        </w:rPr>
      </w:pPr>
    </w:p>
    <w:p w14:paraId="733B422E" w14:textId="4366DADE" w:rsidR="00B9599F" w:rsidRPr="003C58F1" w:rsidRDefault="00B9599F" w:rsidP="00B9599F">
      <w:pPr>
        <w:spacing w:after="0"/>
        <w:jc w:val="center"/>
        <w:rPr>
          <w:sz w:val="18"/>
          <w:szCs w:val="18"/>
        </w:rPr>
      </w:pPr>
    </w:p>
    <w:p w14:paraId="5BE74FBD" w14:textId="117DC6D8" w:rsidR="00B9599F" w:rsidRPr="00106903" w:rsidRDefault="00B9599F" w:rsidP="00B9599F">
      <w:pPr>
        <w:spacing w:after="0"/>
        <w:rPr>
          <w:sz w:val="24"/>
          <w:szCs w:val="24"/>
        </w:rPr>
      </w:pPr>
      <w:r w:rsidRPr="00106903">
        <w:rPr>
          <w:sz w:val="24"/>
          <w:szCs w:val="24"/>
        </w:rPr>
        <w:t>Name:</w:t>
      </w:r>
    </w:p>
    <w:p w14:paraId="2141F9A7" w14:textId="48F0999F" w:rsidR="00B9599F" w:rsidRPr="00106903" w:rsidRDefault="00B9599F" w:rsidP="00B9599F">
      <w:pPr>
        <w:spacing w:after="0"/>
        <w:rPr>
          <w:sz w:val="24"/>
          <w:szCs w:val="24"/>
        </w:rPr>
      </w:pPr>
      <w:r w:rsidRPr="00106903">
        <w:rPr>
          <w:sz w:val="24"/>
          <w:szCs w:val="24"/>
        </w:rPr>
        <w:t>Primary Department:</w:t>
      </w:r>
    </w:p>
    <w:p w14:paraId="514244EC" w14:textId="765AFB9B" w:rsidR="00B9599F" w:rsidRPr="00106903" w:rsidRDefault="00B9599F" w:rsidP="00B9599F">
      <w:pPr>
        <w:spacing w:after="0"/>
        <w:rPr>
          <w:sz w:val="24"/>
          <w:szCs w:val="24"/>
        </w:rPr>
      </w:pPr>
    </w:p>
    <w:p w14:paraId="1B735C67" w14:textId="338ED053" w:rsidR="00B9599F" w:rsidRPr="00106903" w:rsidRDefault="00B9599F" w:rsidP="00B9599F">
      <w:pPr>
        <w:spacing w:after="0"/>
        <w:rPr>
          <w:sz w:val="24"/>
          <w:szCs w:val="24"/>
        </w:rPr>
      </w:pPr>
      <w:r w:rsidRPr="00106903">
        <w:rPr>
          <w:sz w:val="24"/>
          <w:szCs w:val="24"/>
        </w:rPr>
        <w:t>This is a summary form</w:t>
      </w:r>
      <w:r w:rsidR="009E4269" w:rsidRPr="00106903">
        <w:rPr>
          <w:sz w:val="24"/>
          <w:szCs w:val="24"/>
        </w:rPr>
        <w:t xml:space="preserve"> to demonstrate your</w:t>
      </w:r>
      <w:r w:rsidR="00A96E47" w:rsidRPr="00106903">
        <w:rPr>
          <w:sz w:val="24"/>
          <w:szCs w:val="24"/>
        </w:rPr>
        <w:t xml:space="preserve"> </w:t>
      </w:r>
      <w:r w:rsidR="00BA2E4D" w:rsidRPr="00106903">
        <w:rPr>
          <w:b/>
          <w:bCs/>
          <w:sz w:val="24"/>
          <w:szCs w:val="24"/>
        </w:rPr>
        <w:t>Scholarship</w:t>
      </w:r>
      <w:r w:rsidR="00A96E47" w:rsidRPr="00106903">
        <w:rPr>
          <w:b/>
          <w:bCs/>
          <w:sz w:val="24"/>
          <w:szCs w:val="24"/>
        </w:rPr>
        <w:t xml:space="preserve"> of S</w:t>
      </w:r>
      <w:r w:rsidR="009E4269" w:rsidRPr="00106903">
        <w:rPr>
          <w:b/>
          <w:bCs/>
          <w:sz w:val="24"/>
          <w:szCs w:val="24"/>
        </w:rPr>
        <w:t>ervice Products</w:t>
      </w:r>
      <w:r w:rsidRPr="00106903">
        <w:rPr>
          <w:sz w:val="24"/>
          <w:szCs w:val="24"/>
        </w:rPr>
        <w:t xml:space="preserve">.  Detailed information should be included in the curriculum vitae. </w:t>
      </w:r>
    </w:p>
    <w:p w14:paraId="7CA4208E" w14:textId="3F81D38F" w:rsidR="008C0B48" w:rsidRPr="00106903" w:rsidRDefault="008C0B48" w:rsidP="00B9599F">
      <w:pPr>
        <w:spacing w:after="0"/>
        <w:rPr>
          <w:sz w:val="24"/>
          <w:szCs w:val="24"/>
        </w:rPr>
      </w:pPr>
    </w:p>
    <w:p w14:paraId="05134370" w14:textId="30F4B83D" w:rsidR="008C0B48" w:rsidRPr="00106903" w:rsidRDefault="008C0B48" w:rsidP="008C0B48">
      <w:pPr>
        <w:spacing w:after="0"/>
        <w:rPr>
          <w:sz w:val="24"/>
          <w:szCs w:val="24"/>
        </w:rPr>
      </w:pPr>
      <w:r w:rsidRPr="00106903">
        <w:rPr>
          <w:b/>
          <w:sz w:val="24"/>
          <w:szCs w:val="24"/>
        </w:rPr>
        <w:t>Scholarship of Service</w:t>
      </w:r>
      <w:r w:rsidRPr="00106903">
        <w:rPr>
          <w:sz w:val="24"/>
          <w:szCs w:val="24"/>
        </w:rPr>
        <w:t xml:space="preserve">:  a unique form of </w:t>
      </w:r>
      <w:r w:rsidRPr="00B95331">
        <w:rPr>
          <w:b/>
          <w:bCs/>
          <w:i/>
          <w:iCs/>
          <w:sz w:val="24"/>
          <w:szCs w:val="24"/>
        </w:rPr>
        <w:t xml:space="preserve">service </w:t>
      </w:r>
      <w:r w:rsidRPr="00106903">
        <w:rPr>
          <w:sz w:val="24"/>
          <w:szCs w:val="24"/>
        </w:rPr>
        <w:t xml:space="preserve">that involves sustained depth of commitment and results in a </w:t>
      </w:r>
      <w:r w:rsidRPr="00B95331">
        <w:rPr>
          <w:b/>
          <w:bCs/>
          <w:i/>
          <w:iCs/>
          <w:sz w:val="24"/>
          <w:szCs w:val="24"/>
        </w:rPr>
        <w:t>product,</w:t>
      </w:r>
      <w:r w:rsidRPr="00106903">
        <w:rPr>
          <w:sz w:val="24"/>
          <w:szCs w:val="24"/>
        </w:rPr>
        <w:t xml:space="preserve"> such as an original peer reviewed publication or publication equivalent scholarly product. The Scholarship of Service should be envisioned as a series of longitudinal actions toward a defined endpoint and resulting in a product.  For example, the </w:t>
      </w:r>
      <w:r w:rsidRPr="00106903">
        <w:rPr>
          <w:i/>
          <w:sz w:val="24"/>
          <w:szCs w:val="24"/>
        </w:rPr>
        <w:t>activity</w:t>
      </w:r>
      <w:r w:rsidRPr="00106903">
        <w:rPr>
          <w:sz w:val="24"/>
          <w:szCs w:val="24"/>
        </w:rPr>
        <w:t xml:space="preserve"> of volunteering time at a community clinic is the </w:t>
      </w:r>
      <w:r w:rsidRPr="00106903">
        <w:rPr>
          <w:i/>
          <w:sz w:val="24"/>
          <w:szCs w:val="24"/>
        </w:rPr>
        <w:t>activity of service</w:t>
      </w:r>
      <w:r w:rsidRPr="00106903">
        <w:rPr>
          <w:sz w:val="24"/>
          <w:szCs w:val="24"/>
        </w:rPr>
        <w:t xml:space="preserve">.  However, developing and defining a service activity, and then disseminating the written blue-print that can be built upon by others, is the </w:t>
      </w:r>
      <w:r w:rsidRPr="00106903">
        <w:rPr>
          <w:i/>
          <w:sz w:val="24"/>
          <w:szCs w:val="24"/>
        </w:rPr>
        <w:t>product</w:t>
      </w:r>
      <w:r w:rsidRPr="00106903">
        <w:rPr>
          <w:sz w:val="24"/>
          <w:szCs w:val="24"/>
        </w:rPr>
        <w:t xml:space="preserve"> resulting from the </w:t>
      </w:r>
      <w:r w:rsidRPr="00106903">
        <w:rPr>
          <w:i/>
          <w:sz w:val="24"/>
          <w:szCs w:val="24"/>
        </w:rPr>
        <w:t>activity</w:t>
      </w:r>
      <w:r w:rsidRPr="00106903">
        <w:rPr>
          <w:sz w:val="24"/>
          <w:szCs w:val="24"/>
        </w:rPr>
        <w:t xml:space="preserve"> of service, or the </w:t>
      </w:r>
      <w:r w:rsidRPr="00106903">
        <w:rPr>
          <w:i/>
          <w:sz w:val="24"/>
          <w:szCs w:val="24"/>
        </w:rPr>
        <w:t>scholarship of service</w:t>
      </w:r>
      <w:r w:rsidRPr="00106903">
        <w:rPr>
          <w:sz w:val="24"/>
          <w:szCs w:val="24"/>
        </w:rPr>
        <w:t xml:space="preserve"> – a Publication-Equivalent Scholarly Product. While the </w:t>
      </w:r>
      <w:r w:rsidRPr="00106903">
        <w:rPr>
          <w:i/>
          <w:sz w:val="24"/>
          <w:szCs w:val="24"/>
        </w:rPr>
        <w:t>activity</w:t>
      </w:r>
      <w:r w:rsidRPr="00106903">
        <w:rPr>
          <w:sz w:val="24"/>
          <w:szCs w:val="24"/>
        </w:rPr>
        <w:t xml:space="preserve"> of service is necessary for promotion for all faculty, the </w:t>
      </w:r>
      <w:r w:rsidRPr="00106903">
        <w:rPr>
          <w:i/>
          <w:sz w:val="24"/>
          <w:szCs w:val="24"/>
        </w:rPr>
        <w:t>scholarship of service</w:t>
      </w:r>
      <w:r w:rsidRPr="00106903">
        <w:rPr>
          <w:sz w:val="24"/>
          <w:szCs w:val="24"/>
        </w:rPr>
        <w:t xml:space="preserve"> is equivalent to the scholarship of education and research when faculty are being considered for promotion. The scholarship of service may find various outlets for dissemination, such as local newspapers, national media outlets, social media, educational websites or podcasts.</w:t>
      </w:r>
    </w:p>
    <w:p w14:paraId="374CBD46" w14:textId="1605FA5A" w:rsidR="008C0B48" w:rsidRPr="00106903" w:rsidRDefault="008C0B48" w:rsidP="008C0B48">
      <w:pPr>
        <w:spacing w:after="0"/>
        <w:rPr>
          <w:sz w:val="24"/>
          <w:szCs w:val="24"/>
        </w:rPr>
      </w:pPr>
    </w:p>
    <w:p w14:paraId="31D52723" w14:textId="77777777" w:rsidR="008C0B48" w:rsidRPr="00106903" w:rsidRDefault="008C0B48" w:rsidP="008C0B48">
      <w:pPr>
        <w:spacing w:after="0"/>
        <w:rPr>
          <w:sz w:val="24"/>
          <w:szCs w:val="24"/>
        </w:rPr>
      </w:pPr>
      <w:r w:rsidRPr="00106903">
        <w:rPr>
          <w:b/>
          <w:sz w:val="24"/>
          <w:szCs w:val="24"/>
        </w:rPr>
        <w:t>Publication-Equivalent Scholarly Products</w:t>
      </w:r>
      <w:r w:rsidRPr="00106903">
        <w:rPr>
          <w:sz w:val="24"/>
          <w:szCs w:val="24"/>
        </w:rPr>
        <w:t xml:space="preserve">: scholarly products that generally fulfill the following criteria of being: 1) disseminated, 2) peer reviewed, 3) able to be applied by and built upon by others. Examples could include: AAMC </w:t>
      </w:r>
      <w:proofErr w:type="spellStart"/>
      <w:r w:rsidRPr="00106903">
        <w:rPr>
          <w:sz w:val="24"/>
          <w:szCs w:val="24"/>
        </w:rPr>
        <w:t>MedEd</w:t>
      </w:r>
      <w:proofErr w:type="spellEnd"/>
      <w:r w:rsidRPr="00106903">
        <w:rPr>
          <w:sz w:val="24"/>
          <w:szCs w:val="24"/>
        </w:rPr>
        <w:t xml:space="preserve"> Portal products, Clinical Practice Guidelines, Web-based Curricula, peer reviewed, published abstracts, etc.  </w:t>
      </w:r>
    </w:p>
    <w:p w14:paraId="7E6212F4" w14:textId="77777777" w:rsidR="008C0B48" w:rsidRPr="00BA2E4D" w:rsidRDefault="008C0B48" w:rsidP="008C0B48">
      <w:pPr>
        <w:spacing w:after="0"/>
        <w:rPr>
          <w:sz w:val="21"/>
          <w:szCs w:val="21"/>
        </w:rPr>
      </w:pPr>
    </w:p>
    <w:p w14:paraId="729DE50B" w14:textId="77777777" w:rsidR="008C0B48" w:rsidRDefault="008C0B48" w:rsidP="00B9599F">
      <w:pPr>
        <w:spacing w:after="0"/>
      </w:pPr>
    </w:p>
    <w:p w14:paraId="7D2A8515" w14:textId="63405F3A" w:rsidR="003C58F1" w:rsidRDefault="003C58F1" w:rsidP="00B9599F">
      <w:pPr>
        <w:spacing w:after="0"/>
      </w:pPr>
    </w:p>
    <w:p w14:paraId="7C73CF8D" w14:textId="23689A8E" w:rsidR="003C58F1" w:rsidRDefault="00712E7C" w:rsidP="003C58F1">
      <w:pPr>
        <w:pStyle w:val="ListParagraph"/>
        <w:numPr>
          <w:ilvl w:val="0"/>
          <w:numId w:val="2"/>
        </w:numPr>
        <w:spacing w:after="0"/>
      </w:pPr>
      <w:r>
        <w:rPr>
          <w:b/>
          <w:bCs/>
        </w:rPr>
        <w:t>Internal</w:t>
      </w:r>
      <w:r w:rsidR="003C58F1" w:rsidRPr="00BA2E4D">
        <w:rPr>
          <w:b/>
          <w:bCs/>
        </w:rPr>
        <w:t xml:space="preserve"> Service</w:t>
      </w:r>
      <w:r w:rsidR="0008234F">
        <w:t xml:space="preserve">:  </w:t>
      </w:r>
      <w:r>
        <w:t xml:space="preserve">Service to your </w:t>
      </w:r>
      <w:r w:rsidR="0008234F">
        <w:t>Department, SOM, University, Hospital</w:t>
      </w:r>
      <w:r w:rsidR="009E4269">
        <w:t xml:space="preserve"> </w:t>
      </w:r>
    </w:p>
    <w:tbl>
      <w:tblPr>
        <w:tblStyle w:val="TableGrid"/>
        <w:tblW w:w="10070" w:type="dxa"/>
        <w:tblInd w:w="720" w:type="dxa"/>
        <w:tblLook w:val="04A0" w:firstRow="1" w:lastRow="0" w:firstColumn="1" w:lastColumn="0" w:noHBand="0" w:noVBand="1"/>
      </w:tblPr>
      <w:tblGrid>
        <w:gridCol w:w="1527"/>
        <w:gridCol w:w="1965"/>
        <w:gridCol w:w="3043"/>
        <w:gridCol w:w="3535"/>
      </w:tblGrid>
      <w:tr w:rsidR="00BA2E4D" w14:paraId="14DAA99B" w14:textId="77777777" w:rsidTr="00835D23">
        <w:tc>
          <w:tcPr>
            <w:tcW w:w="1527" w:type="dxa"/>
            <w:shd w:val="clear" w:color="auto" w:fill="D0CECE" w:themeFill="background2" w:themeFillShade="E6"/>
          </w:tcPr>
          <w:p w14:paraId="01EE45E5" w14:textId="49186AAD" w:rsidR="00BA2E4D" w:rsidRDefault="00BA2E4D" w:rsidP="00A21588">
            <w:pPr>
              <w:jc w:val="center"/>
            </w:pPr>
            <w:r>
              <w:t xml:space="preserve">Name of </w:t>
            </w:r>
            <w:r w:rsidRPr="00BA2E4D">
              <w:rPr>
                <w:b/>
                <w:bCs/>
              </w:rPr>
              <w:t>Service Activity</w:t>
            </w:r>
          </w:p>
        </w:tc>
        <w:tc>
          <w:tcPr>
            <w:tcW w:w="1965" w:type="dxa"/>
            <w:shd w:val="clear" w:color="auto" w:fill="D0CECE" w:themeFill="background2" w:themeFillShade="E6"/>
          </w:tcPr>
          <w:p w14:paraId="18BF905C" w14:textId="77777777" w:rsidR="00BA2E4D" w:rsidRDefault="00BA2E4D" w:rsidP="00A21588">
            <w:pPr>
              <w:jc w:val="center"/>
              <w:rPr>
                <w:b/>
                <w:bCs/>
              </w:rPr>
            </w:pPr>
            <w:r w:rsidRPr="00BA2E4D">
              <w:rPr>
                <w:b/>
                <w:bCs/>
              </w:rPr>
              <w:t>SCOPE of Activity</w:t>
            </w:r>
          </w:p>
          <w:p w14:paraId="5B42F08A" w14:textId="3729E4D6" w:rsidR="00BA2E4D" w:rsidRDefault="00BA2E4D" w:rsidP="00A21588">
            <w:pPr>
              <w:jc w:val="center"/>
            </w:pPr>
            <w:r>
              <w:t>(total number of hours spent on Activity)</w:t>
            </w:r>
          </w:p>
        </w:tc>
        <w:tc>
          <w:tcPr>
            <w:tcW w:w="3043" w:type="dxa"/>
            <w:shd w:val="clear" w:color="auto" w:fill="D0CECE" w:themeFill="background2" w:themeFillShade="E6"/>
          </w:tcPr>
          <w:p w14:paraId="3E2EBDFE" w14:textId="77777777" w:rsidR="00BA2E4D" w:rsidRDefault="00BA2E4D" w:rsidP="0008234F">
            <w:pPr>
              <w:jc w:val="center"/>
              <w:rPr>
                <w:b/>
                <w:bCs/>
              </w:rPr>
            </w:pPr>
            <w:r w:rsidRPr="00BA2E4D">
              <w:rPr>
                <w:b/>
                <w:bCs/>
              </w:rPr>
              <w:t>IMPACT of the Activity</w:t>
            </w:r>
          </w:p>
          <w:p w14:paraId="0B45E7E1" w14:textId="3D865D85" w:rsidR="00BA2E4D" w:rsidRPr="00BA2E4D" w:rsidRDefault="00BA2E4D" w:rsidP="0008234F">
            <w:pPr>
              <w:jc w:val="center"/>
            </w:pPr>
            <w:r>
              <w:t>(local, regional, national, international)</w:t>
            </w:r>
          </w:p>
        </w:tc>
        <w:tc>
          <w:tcPr>
            <w:tcW w:w="3535" w:type="dxa"/>
            <w:shd w:val="clear" w:color="auto" w:fill="D0CECE" w:themeFill="background2" w:themeFillShade="E6"/>
          </w:tcPr>
          <w:p w14:paraId="0039D8C9" w14:textId="77777777" w:rsidR="00BA2E4D" w:rsidRPr="00BA2E4D" w:rsidRDefault="00BA2E4D" w:rsidP="0008234F">
            <w:pPr>
              <w:jc w:val="center"/>
              <w:rPr>
                <w:b/>
                <w:bCs/>
              </w:rPr>
            </w:pPr>
            <w:r w:rsidRPr="00BA2E4D">
              <w:rPr>
                <w:b/>
                <w:bCs/>
              </w:rPr>
              <w:t>Endurable PRODUCT resulting from the Activity</w:t>
            </w:r>
          </w:p>
          <w:p w14:paraId="3212C34A" w14:textId="45D0A33A" w:rsidR="00BA2E4D" w:rsidRDefault="00BA2E4D" w:rsidP="0008234F">
            <w:pPr>
              <w:jc w:val="center"/>
            </w:pPr>
            <w:r>
              <w:t>(Publication Equivalent Scholarly Product)</w:t>
            </w:r>
          </w:p>
        </w:tc>
      </w:tr>
      <w:tr w:rsidR="00BA2E4D" w14:paraId="5EBBA6E2" w14:textId="77777777" w:rsidTr="00BA2E4D">
        <w:tc>
          <w:tcPr>
            <w:tcW w:w="1527" w:type="dxa"/>
          </w:tcPr>
          <w:p w14:paraId="3DFE495D" w14:textId="77777777" w:rsidR="00835D23" w:rsidRPr="00B95331" w:rsidRDefault="007719CE" w:rsidP="00A21588">
            <w:pPr>
              <w:rPr>
                <w:b/>
                <w:bCs/>
                <w:color w:val="FF0000"/>
              </w:rPr>
            </w:pPr>
            <w:r w:rsidRPr="00B95331">
              <w:rPr>
                <w:b/>
                <w:bCs/>
                <w:color w:val="FF0000"/>
              </w:rPr>
              <w:t>Example:</w:t>
            </w:r>
          </w:p>
          <w:p w14:paraId="23A949DF" w14:textId="41D7AE56" w:rsidR="007719CE" w:rsidRDefault="00B95331" w:rsidP="00A21588">
            <w:r w:rsidRPr="00B95331">
              <w:rPr>
                <w:color w:val="FF0000"/>
              </w:rPr>
              <w:t>Providing free plastic surgery care at the Birmingham Free Clinic</w:t>
            </w:r>
          </w:p>
        </w:tc>
        <w:tc>
          <w:tcPr>
            <w:tcW w:w="1965" w:type="dxa"/>
          </w:tcPr>
          <w:p w14:paraId="6BEDD396" w14:textId="77777777" w:rsidR="00B95331" w:rsidRPr="00B95331" w:rsidRDefault="00B95331" w:rsidP="00A21588">
            <w:pPr>
              <w:rPr>
                <w:b/>
                <w:bCs/>
                <w:color w:val="FF0000"/>
              </w:rPr>
            </w:pPr>
            <w:r w:rsidRPr="00B95331">
              <w:rPr>
                <w:b/>
                <w:bCs/>
                <w:color w:val="FF0000"/>
              </w:rPr>
              <w:t>Example:</w:t>
            </w:r>
          </w:p>
          <w:p w14:paraId="4620B8B4" w14:textId="77434CFF" w:rsidR="00835D23" w:rsidRPr="00B95331" w:rsidRDefault="00B95331" w:rsidP="00A21588">
            <w:pPr>
              <w:rPr>
                <w:color w:val="FF0000"/>
              </w:rPr>
            </w:pPr>
            <w:r w:rsidRPr="00B95331">
              <w:rPr>
                <w:color w:val="FF0000"/>
              </w:rPr>
              <w:t>2 hours/week each year = 100 hours/year</w:t>
            </w:r>
          </w:p>
        </w:tc>
        <w:tc>
          <w:tcPr>
            <w:tcW w:w="3043" w:type="dxa"/>
          </w:tcPr>
          <w:p w14:paraId="2DEDC5E5" w14:textId="26150FD8" w:rsidR="00835D23" w:rsidRDefault="00B95331" w:rsidP="00A21588">
            <w:r w:rsidRPr="00B95331">
              <w:rPr>
                <w:b/>
                <w:bCs/>
                <w:color w:val="FF0000"/>
              </w:rPr>
              <w:t>Example:</w:t>
            </w:r>
            <w:r w:rsidRPr="00B95331">
              <w:rPr>
                <w:color w:val="FF0000"/>
              </w:rPr>
              <w:br/>
              <w:t>Local</w:t>
            </w:r>
          </w:p>
        </w:tc>
        <w:tc>
          <w:tcPr>
            <w:tcW w:w="3535" w:type="dxa"/>
          </w:tcPr>
          <w:p w14:paraId="11A0C720" w14:textId="77777777" w:rsidR="00835D23" w:rsidRPr="00B95331" w:rsidRDefault="00B95331" w:rsidP="00A21588">
            <w:pPr>
              <w:rPr>
                <w:b/>
                <w:bCs/>
                <w:color w:val="FF0000"/>
              </w:rPr>
            </w:pPr>
            <w:r w:rsidRPr="00B95331">
              <w:rPr>
                <w:b/>
                <w:bCs/>
                <w:color w:val="FF0000"/>
              </w:rPr>
              <w:t>Example:</w:t>
            </w:r>
          </w:p>
          <w:p w14:paraId="705A9965" w14:textId="42FFEE03" w:rsidR="00B95331" w:rsidRDefault="00B95331" w:rsidP="00A21588">
            <w:r>
              <w:rPr>
                <w:color w:val="FF0000"/>
              </w:rPr>
              <w:t>Creation/establishment of a regular clinic for plastic surgery wound care weekly at the Birmingham Free Clinic staffed regularly with medical students, residents, faculty</w:t>
            </w:r>
          </w:p>
        </w:tc>
      </w:tr>
      <w:tr w:rsidR="00BA2E4D" w14:paraId="5C2A0C3F" w14:textId="77777777" w:rsidTr="00BA2E4D">
        <w:tc>
          <w:tcPr>
            <w:tcW w:w="1527" w:type="dxa"/>
          </w:tcPr>
          <w:p w14:paraId="5FFE1B38" w14:textId="77777777" w:rsidR="00BA2E4D" w:rsidRDefault="00BA2E4D" w:rsidP="00A21588"/>
        </w:tc>
        <w:tc>
          <w:tcPr>
            <w:tcW w:w="1965" w:type="dxa"/>
          </w:tcPr>
          <w:p w14:paraId="38969D0C" w14:textId="77777777" w:rsidR="00BA2E4D" w:rsidRDefault="00BA2E4D" w:rsidP="00A21588"/>
        </w:tc>
        <w:tc>
          <w:tcPr>
            <w:tcW w:w="3043" w:type="dxa"/>
          </w:tcPr>
          <w:p w14:paraId="0E12AED8" w14:textId="77777777" w:rsidR="00BA2E4D" w:rsidRDefault="00BA2E4D" w:rsidP="00A21588"/>
        </w:tc>
        <w:tc>
          <w:tcPr>
            <w:tcW w:w="3535" w:type="dxa"/>
          </w:tcPr>
          <w:p w14:paraId="05139AE6" w14:textId="15CDAA80" w:rsidR="00BA2E4D" w:rsidRDefault="00BA2E4D" w:rsidP="00A21588"/>
        </w:tc>
      </w:tr>
      <w:tr w:rsidR="00BA2E4D" w14:paraId="07A02A72" w14:textId="77777777" w:rsidTr="00BA2E4D">
        <w:tc>
          <w:tcPr>
            <w:tcW w:w="1527" w:type="dxa"/>
          </w:tcPr>
          <w:p w14:paraId="5424AA8C" w14:textId="77777777" w:rsidR="00BA2E4D" w:rsidRDefault="00BA2E4D" w:rsidP="00A21588"/>
        </w:tc>
        <w:tc>
          <w:tcPr>
            <w:tcW w:w="1965" w:type="dxa"/>
          </w:tcPr>
          <w:p w14:paraId="747FDF55" w14:textId="77777777" w:rsidR="00BA2E4D" w:rsidRDefault="00BA2E4D" w:rsidP="00A21588"/>
        </w:tc>
        <w:tc>
          <w:tcPr>
            <w:tcW w:w="3043" w:type="dxa"/>
          </w:tcPr>
          <w:p w14:paraId="54EED84F" w14:textId="77777777" w:rsidR="00BA2E4D" w:rsidRDefault="00BA2E4D" w:rsidP="00A21588"/>
        </w:tc>
        <w:tc>
          <w:tcPr>
            <w:tcW w:w="3535" w:type="dxa"/>
          </w:tcPr>
          <w:p w14:paraId="68A7C792" w14:textId="7DCA4CBD" w:rsidR="00BA2E4D" w:rsidRDefault="00BA2E4D" w:rsidP="00A21588"/>
        </w:tc>
      </w:tr>
    </w:tbl>
    <w:p w14:paraId="2213077A" w14:textId="4F129781" w:rsidR="00B9599F" w:rsidRDefault="00B9599F" w:rsidP="00B9599F">
      <w:pPr>
        <w:spacing w:after="0"/>
      </w:pPr>
    </w:p>
    <w:p w14:paraId="19A85087" w14:textId="6DAE8B80" w:rsidR="00960434" w:rsidRDefault="00960434" w:rsidP="00BA2E4D">
      <w:pPr>
        <w:spacing w:after="0"/>
      </w:pPr>
    </w:p>
    <w:p w14:paraId="5C2A95CC" w14:textId="68C1AD51" w:rsidR="00106903" w:rsidRDefault="00106903" w:rsidP="00BA2E4D">
      <w:pPr>
        <w:spacing w:after="0"/>
      </w:pPr>
    </w:p>
    <w:p w14:paraId="6922E014" w14:textId="79FB4F6E" w:rsidR="00106903" w:rsidRDefault="00106903" w:rsidP="00BA2E4D">
      <w:pPr>
        <w:spacing w:after="0"/>
      </w:pPr>
    </w:p>
    <w:p w14:paraId="39232BF1" w14:textId="1559957E" w:rsidR="00106903" w:rsidRDefault="00106903" w:rsidP="00BA2E4D">
      <w:pPr>
        <w:spacing w:after="0"/>
      </w:pPr>
    </w:p>
    <w:p w14:paraId="28C8CD8E" w14:textId="3A827EB4" w:rsidR="00106903" w:rsidRDefault="00106903" w:rsidP="00BA2E4D">
      <w:pPr>
        <w:spacing w:after="0"/>
      </w:pPr>
    </w:p>
    <w:p w14:paraId="3B43891F" w14:textId="77777777" w:rsidR="00106903" w:rsidRDefault="00106903" w:rsidP="00BA2E4D">
      <w:pPr>
        <w:spacing w:after="0"/>
      </w:pPr>
    </w:p>
    <w:p w14:paraId="7544DFE6" w14:textId="77777777" w:rsidR="00960434" w:rsidRDefault="00960434" w:rsidP="00960434">
      <w:pPr>
        <w:spacing w:after="0"/>
        <w:ind w:left="720"/>
      </w:pPr>
    </w:p>
    <w:p w14:paraId="06FD55FE" w14:textId="0F271D8C" w:rsidR="00B9599F" w:rsidRDefault="00712E7C" w:rsidP="00960434">
      <w:pPr>
        <w:pStyle w:val="ListParagraph"/>
        <w:numPr>
          <w:ilvl w:val="0"/>
          <w:numId w:val="2"/>
        </w:numPr>
        <w:spacing w:after="0"/>
      </w:pPr>
      <w:r w:rsidRPr="00BA2E4D">
        <w:rPr>
          <w:b/>
          <w:bCs/>
        </w:rPr>
        <w:t>External Service:</w:t>
      </w:r>
      <w:r>
        <w:t xml:space="preserve"> Service to Professional Society/Association</w:t>
      </w:r>
      <w:r w:rsidR="008C0B48">
        <w:t xml:space="preserve"> or</w:t>
      </w:r>
      <w:r w:rsidR="009E4269">
        <w:t xml:space="preserve"> </w:t>
      </w:r>
      <w:r w:rsidR="00960434">
        <w:t>Community</w:t>
      </w:r>
    </w:p>
    <w:tbl>
      <w:tblPr>
        <w:tblStyle w:val="TableGrid"/>
        <w:tblW w:w="10070" w:type="dxa"/>
        <w:tblInd w:w="720" w:type="dxa"/>
        <w:tblLook w:val="04A0" w:firstRow="1" w:lastRow="0" w:firstColumn="1" w:lastColumn="0" w:noHBand="0" w:noVBand="1"/>
      </w:tblPr>
      <w:tblGrid>
        <w:gridCol w:w="1527"/>
        <w:gridCol w:w="1965"/>
        <w:gridCol w:w="3043"/>
        <w:gridCol w:w="3535"/>
      </w:tblGrid>
      <w:tr w:rsidR="00BA2E4D" w14:paraId="4A6C4A5D" w14:textId="77777777" w:rsidTr="00106903">
        <w:tc>
          <w:tcPr>
            <w:tcW w:w="1527" w:type="dxa"/>
            <w:shd w:val="clear" w:color="auto" w:fill="D0CECE" w:themeFill="background2" w:themeFillShade="E6"/>
          </w:tcPr>
          <w:p w14:paraId="6CCF2A61" w14:textId="77777777" w:rsidR="00BA2E4D" w:rsidRDefault="00BA2E4D" w:rsidP="00FE1994">
            <w:pPr>
              <w:jc w:val="center"/>
            </w:pPr>
            <w:r>
              <w:t xml:space="preserve">Name of </w:t>
            </w:r>
            <w:r w:rsidRPr="00BA2E4D">
              <w:rPr>
                <w:b/>
                <w:bCs/>
              </w:rPr>
              <w:t>Service Activity</w:t>
            </w:r>
          </w:p>
        </w:tc>
        <w:tc>
          <w:tcPr>
            <w:tcW w:w="1965" w:type="dxa"/>
            <w:shd w:val="clear" w:color="auto" w:fill="D0CECE" w:themeFill="background2" w:themeFillShade="E6"/>
          </w:tcPr>
          <w:p w14:paraId="6299CF09" w14:textId="77777777" w:rsidR="00BA2E4D" w:rsidRDefault="00BA2E4D" w:rsidP="00FE1994">
            <w:pPr>
              <w:jc w:val="center"/>
              <w:rPr>
                <w:b/>
                <w:bCs/>
              </w:rPr>
            </w:pPr>
            <w:r w:rsidRPr="00BA2E4D">
              <w:rPr>
                <w:b/>
                <w:bCs/>
              </w:rPr>
              <w:t>SCOPE of Activity</w:t>
            </w:r>
          </w:p>
          <w:p w14:paraId="41A87997" w14:textId="77777777" w:rsidR="00BA2E4D" w:rsidRDefault="00BA2E4D" w:rsidP="00FE1994">
            <w:pPr>
              <w:jc w:val="center"/>
            </w:pPr>
            <w:r>
              <w:t>(total number of hours spent on Activity)</w:t>
            </w:r>
          </w:p>
        </w:tc>
        <w:tc>
          <w:tcPr>
            <w:tcW w:w="3043" w:type="dxa"/>
            <w:shd w:val="clear" w:color="auto" w:fill="D0CECE" w:themeFill="background2" w:themeFillShade="E6"/>
          </w:tcPr>
          <w:p w14:paraId="774D7037" w14:textId="77777777" w:rsidR="00BA2E4D" w:rsidRDefault="00BA2E4D" w:rsidP="00FE1994">
            <w:pPr>
              <w:jc w:val="center"/>
              <w:rPr>
                <w:b/>
                <w:bCs/>
              </w:rPr>
            </w:pPr>
            <w:r w:rsidRPr="00BA2E4D">
              <w:rPr>
                <w:b/>
                <w:bCs/>
              </w:rPr>
              <w:t>IMPACT of the Activity</w:t>
            </w:r>
          </w:p>
          <w:p w14:paraId="70D6F06E" w14:textId="77777777" w:rsidR="00BA2E4D" w:rsidRPr="00BA2E4D" w:rsidRDefault="00BA2E4D" w:rsidP="00FE1994">
            <w:pPr>
              <w:jc w:val="center"/>
            </w:pPr>
            <w:r>
              <w:t>(local, regional, national, international)</w:t>
            </w:r>
          </w:p>
        </w:tc>
        <w:tc>
          <w:tcPr>
            <w:tcW w:w="3535" w:type="dxa"/>
            <w:shd w:val="clear" w:color="auto" w:fill="D0CECE" w:themeFill="background2" w:themeFillShade="E6"/>
          </w:tcPr>
          <w:p w14:paraId="00D28EF2" w14:textId="77777777" w:rsidR="00BA2E4D" w:rsidRPr="00BA2E4D" w:rsidRDefault="00BA2E4D" w:rsidP="00FE1994">
            <w:pPr>
              <w:jc w:val="center"/>
              <w:rPr>
                <w:b/>
                <w:bCs/>
              </w:rPr>
            </w:pPr>
            <w:r w:rsidRPr="00BA2E4D">
              <w:rPr>
                <w:b/>
                <w:bCs/>
              </w:rPr>
              <w:t>Endurable PRODUCT resulting from the Activity</w:t>
            </w:r>
          </w:p>
          <w:p w14:paraId="28C28B72" w14:textId="77777777" w:rsidR="00BA2E4D" w:rsidRDefault="00BA2E4D" w:rsidP="00FE1994">
            <w:pPr>
              <w:jc w:val="center"/>
            </w:pPr>
            <w:r>
              <w:t>(Publication Equivalent Scholarly Product)</w:t>
            </w:r>
          </w:p>
        </w:tc>
      </w:tr>
      <w:tr w:rsidR="00106903" w14:paraId="19A3DE3D" w14:textId="77777777" w:rsidTr="00FE1994">
        <w:tc>
          <w:tcPr>
            <w:tcW w:w="1527" w:type="dxa"/>
          </w:tcPr>
          <w:p w14:paraId="6C89ED84" w14:textId="77777777" w:rsidR="00106903" w:rsidRPr="00835D23" w:rsidRDefault="00106903" w:rsidP="00106903">
            <w:pPr>
              <w:rPr>
                <w:b/>
                <w:bCs/>
                <w:color w:val="FF0000"/>
              </w:rPr>
            </w:pPr>
            <w:r w:rsidRPr="00835D23">
              <w:rPr>
                <w:b/>
                <w:bCs/>
                <w:color w:val="FF0000"/>
              </w:rPr>
              <w:t>Example:</w:t>
            </w:r>
          </w:p>
          <w:p w14:paraId="376DAEBC" w14:textId="0269D04D" w:rsidR="00106903" w:rsidRDefault="00106903" w:rsidP="00106903">
            <w:r w:rsidRPr="00835D23">
              <w:rPr>
                <w:color w:val="FF0000"/>
              </w:rPr>
              <w:t xml:space="preserve">Chair of Oral Exam Committee for American Board of Plastic Surgery </w:t>
            </w:r>
          </w:p>
        </w:tc>
        <w:tc>
          <w:tcPr>
            <w:tcW w:w="1965" w:type="dxa"/>
          </w:tcPr>
          <w:p w14:paraId="620A0708" w14:textId="77777777" w:rsidR="00106903" w:rsidRPr="00835D23" w:rsidRDefault="00106903" w:rsidP="00106903">
            <w:pPr>
              <w:rPr>
                <w:b/>
                <w:bCs/>
                <w:color w:val="FF0000"/>
              </w:rPr>
            </w:pPr>
            <w:r w:rsidRPr="00835D23">
              <w:rPr>
                <w:b/>
                <w:bCs/>
                <w:color w:val="FF0000"/>
              </w:rPr>
              <w:t>Example:</w:t>
            </w:r>
          </w:p>
          <w:p w14:paraId="05D53579" w14:textId="66F20110" w:rsidR="00106903" w:rsidRDefault="00106903" w:rsidP="00106903">
            <w:r w:rsidRPr="00835D23">
              <w:rPr>
                <w:color w:val="FF0000"/>
              </w:rPr>
              <w:t>1 hour/week</w:t>
            </w:r>
            <w:r w:rsidR="006706A4">
              <w:rPr>
                <w:color w:val="FF0000"/>
              </w:rPr>
              <w:t xml:space="preserve"> </w:t>
            </w:r>
            <w:r w:rsidRPr="00835D23">
              <w:rPr>
                <w:color w:val="FF0000"/>
              </w:rPr>
              <w:t>X2 years = ~100+ hours cumulative work</w:t>
            </w:r>
          </w:p>
        </w:tc>
        <w:tc>
          <w:tcPr>
            <w:tcW w:w="3043" w:type="dxa"/>
          </w:tcPr>
          <w:p w14:paraId="79EC5A34" w14:textId="77777777" w:rsidR="00106903" w:rsidRPr="00106903" w:rsidRDefault="00106903" w:rsidP="00106903">
            <w:pPr>
              <w:rPr>
                <w:b/>
                <w:bCs/>
                <w:color w:val="FF0000"/>
              </w:rPr>
            </w:pPr>
            <w:r w:rsidRPr="00106903">
              <w:rPr>
                <w:b/>
                <w:bCs/>
                <w:color w:val="FF0000"/>
              </w:rPr>
              <w:t>Example:</w:t>
            </w:r>
          </w:p>
          <w:p w14:paraId="5F7107E5" w14:textId="22EA7CB5" w:rsidR="00106903" w:rsidRDefault="00106903" w:rsidP="00106903">
            <w:r w:rsidRPr="00106903">
              <w:rPr>
                <w:color w:val="FF0000"/>
              </w:rPr>
              <w:t>National Certification for all Board-Certified Plastic Surgeons</w:t>
            </w:r>
          </w:p>
        </w:tc>
        <w:tc>
          <w:tcPr>
            <w:tcW w:w="3535" w:type="dxa"/>
          </w:tcPr>
          <w:p w14:paraId="7D2F356A" w14:textId="77777777" w:rsidR="00106903" w:rsidRPr="00106903" w:rsidRDefault="00106903" w:rsidP="00106903">
            <w:pPr>
              <w:rPr>
                <w:b/>
                <w:bCs/>
                <w:color w:val="FF0000"/>
              </w:rPr>
            </w:pPr>
            <w:r w:rsidRPr="00106903">
              <w:rPr>
                <w:b/>
                <w:bCs/>
                <w:color w:val="FF0000"/>
              </w:rPr>
              <w:t>Example:</w:t>
            </w:r>
          </w:p>
          <w:p w14:paraId="0E48CB17" w14:textId="15CC2CB8" w:rsidR="00106903" w:rsidRDefault="00106903" w:rsidP="00106903">
            <w:r w:rsidRPr="00106903">
              <w:rPr>
                <w:color w:val="FF0000"/>
              </w:rPr>
              <w:t>Conversion of an entirely paper-based Oral Exam</w:t>
            </w:r>
            <w:r>
              <w:rPr>
                <w:color w:val="FF0000"/>
              </w:rPr>
              <w:t xml:space="preserve"> and creating </w:t>
            </w:r>
            <w:proofErr w:type="spellStart"/>
            <w:r>
              <w:rPr>
                <w:color w:val="FF0000"/>
              </w:rPr>
              <w:t>denovo</w:t>
            </w:r>
            <w:proofErr w:type="spellEnd"/>
            <w:r>
              <w:rPr>
                <w:color w:val="FF0000"/>
              </w:rPr>
              <w:t>,</w:t>
            </w:r>
            <w:r w:rsidRPr="00106903">
              <w:rPr>
                <w:color w:val="FF0000"/>
              </w:rPr>
              <w:t xml:space="preserve"> an on-line, e-version of Oral Examination</w:t>
            </w:r>
          </w:p>
        </w:tc>
      </w:tr>
      <w:tr w:rsidR="00106903" w14:paraId="30C23A6E" w14:textId="77777777" w:rsidTr="00FE1994">
        <w:tc>
          <w:tcPr>
            <w:tcW w:w="1527" w:type="dxa"/>
          </w:tcPr>
          <w:p w14:paraId="3E919C6F" w14:textId="77777777" w:rsidR="00106903" w:rsidRDefault="00106903" w:rsidP="00106903"/>
        </w:tc>
        <w:tc>
          <w:tcPr>
            <w:tcW w:w="1965" w:type="dxa"/>
          </w:tcPr>
          <w:p w14:paraId="732B12BB" w14:textId="77777777" w:rsidR="00106903" w:rsidRDefault="00106903" w:rsidP="00106903"/>
        </w:tc>
        <w:tc>
          <w:tcPr>
            <w:tcW w:w="3043" w:type="dxa"/>
          </w:tcPr>
          <w:p w14:paraId="567A89EA" w14:textId="77777777" w:rsidR="00106903" w:rsidRDefault="00106903" w:rsidP="00106903"/>
        </w:tc>
        <w:tc>
          <w:tcPr>
            <w:tcW w:w="3535" w:type="dxa"/>
          </w:tcPr>
          <w:p w14:paraId="3609CB1F" w14:textId="77777777" w:rsidR="00106903" w:rsidRDefault="00106903" w:rsidP="00106903"/>
        </w:tc>
      </w:tr>
      <w:tr w:rsidR="00106903" w14:paraId="1AE3BCA9" w14:textId="77777777" w:rsidTr="00FE1994">
        <w:tc>
          <w:tcPr>
            <w:tcW w:w="1527" w:type="dxa"/>
          </w:tcPr>
          <w:p w14:paraId="26486375" w14:textId="77777777" w:rsidR="00106903" w:rsidRDefault="00106903" w:rsidP="00106903"/>
        </w:tc>
        <w:tc>
          <w:tcPr>
            <w:tcW w:w="1965" w:type="dxa"/>
          </w:tcPr>
          <w:p w14:paraId="421C3CA5" w14:textId="77777777" w:rsidR="00106903" w:rsidRDefault="00106903" w:rsidP="00106903"/>
        </w:tc>
        <w:tc>
          <w:tcPr>
            <w:tcW w:w="3043" w:type="dxa"/>
          </w:tcPr>
          <w:p w14:paraId="504F682C" w14:textId="77777777" w:rsidR="00106903" w:rsidRDefault="00106903" w:rsidP="00106903"/>
        </w:tc>
        <w:tc>
          <w:tcPr>
            <w:tcW w:w="3535" w:type="dxa"/>
          </w:tcPr>
          <w:p w14:paraId="115C3ED9" w14:textId="77777777" w:rsidR="00106903" w:rsidRDefault="00106903" w:rsidP="00106903"/>
        </w:tc>
      </w:tr>
    </w:tbl>
    <w:p w14:paraId="06C0CAF5" w14:textId="2D36BBEC" w:rsidR="0032718A" w:rsidRDefault="0032718A" w:rsidP="00BA2E4D">
      <w:pPr>
        <w:spacing w:after="0"/>
        <w:ind w:left="720"/>
      </w:pPr>
    </w:p>
    <w:p w14:paraId="6EAFA5C5" w14:textId="203E4596" w:rsidR="00B9599F" w:rsidRDefault="00B9599F"/>
    <w:sectPr w:rsidR="00B959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58D3"/>
    <w:multiLevelType w:val="hybridMultilevel"/>
    <w:tmpl w:val="7058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5566D"/>
    <w:multiLevelType w:val="hybridMultilevel"/>
    <w:tmpl w:val="BBB6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6107"/>
    <w:multiLevelType w:val="hybridMultilevel"/>
    <w:tmpl w:val="24A2B5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6354"/>
    <w:multiLevelType w:val="hybridMultilevel"/>
    <w:tmpl w:val="558E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9F"/>
    <w:rsid w:val="0008234F"/>
    <w:rsid w:val="00106903"/>
    <w:rsid w:val="0032718A"/>
    <w:rsid w:val="003C58F1"/>
    <w:rsid w:val="00480710"/>
    <w:rsid w:val="004A6C9C"/>
    <w:rsid w:val="0052534A"/>
    <w:rsid w:val="006706A4"/>
    <w:rsid w:val="007024C3"/>
    <w:rsid w:val="00712E7C"/>
    <w:rsid w:val="007719CE"/>
    <w:rsid w:val="00807991"/>
    <w:rsid w:val="00835D23"/>
    <w:rsid w:val="00881152"/>
    <w:rsid w:val="008B518F"/>
    <w:rsid w:val="008C0B48"/>
    <w:rsid w:val="00960434"/>
    <w:rsid w:val="009E4269"/>
    <w:rsid w:val="00A96E47"/>
    <w:rsid w:val="00AA4D8F"/>
    <w:rsid w:val="00B0284D"/>
    <w:rsid w:val="00B133A2"/>
    <w:rsid w:val="00B95331"/>
    <w:rsid w:val="00B9599F"/>
    <w:rsid w:val="00BA2E4D"/>
    <w:rsid w:val="00C93012"/>
    <w:rsid w:val="00CF698D"/>
    <w:rsid w:val="00D61A11"/>
    <w:rsid w:val="00D96C80"/>
    <w:rsid w:val="00EB5500"/>
    <w:rsid w:val="00F26D0D"/>
    <w:rsid w:val="00F96760"/>
    <w:rsid w:val="1479F416"/>
    <w:rsid w:val="2F0284F4"/>
    <w:rsid w:val="37515ED8"/>
    <w:rsid w:val="4B35F5FB"/>
    <w:rsid w:val="5AA4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250F"/>
  <w15:chartTrackingRefBased/>
  <w15:docId w15:val="{908DE6E5-B765-4380-AD26-B25A4A7D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9F"/>
    <w:pPr>
      <w:ind w:left="720"/>
      <w:contextualSpacing/>
    </w:pPr>
  </w:style>
  <w:style w:type="table" w:styleId="TableGrid">
    <w:name w:val="Table Grid"/>
    <w:basedOn w:val="TableNormal"/>
    <w:uiPriority w:val="39"/>
    <w:rsid w:val="0096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2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Thuy</dc:creator>
  <cp:keywords/>
  <dc:description/>
  <cp:lastModifiedBy>Smith, Valerie Anne</cp:lastModifiedBy>
  <cp:revision>2</cp:revision>
  <cp:lastPrinted>2022-06-07T13:12:00Z</cp:lastPrinted>
  <dcterms:created xsi:type="dcterms:W3CDTF">2024-09-09T13:40:00Z</dcterms:created>
  <dcterms:modified xsi:type="dcterms:W3CDTF">2024-09-09T13:40:00Z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2021-05-04T20:38:22Z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b7fee169-23bb-4fa9-b124-25c15597012b</vt:lpwstr>
  </property>
  <property fmtid="{D5CDD505-2E9C-101B-9397-08002B2CF9AE}" pid="8" name="MSIP_Label_5e4b1be8-281e-475d-98b0-21c3457e5a46_ContentBits">
    <vt:lpwstr>0</vt:lpwstr>
  </property>
</Properties>
</file>